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482" w:rsidRPr="00160A40" w:rsidRDefault="00326482" w:rsidP="00326482">
      <w:pPr>
        <w:jc w:val="center"/>
        <w:rPr>
          <w:b/>
          <w:sz w:val="28"/>
          <w:szCs w:val="24"/>
        </w:rPr>
      </w:pPr>
      <w:r w:rsidRPr="00160A40">
        <w:rPr>
          <w:b/>
          <w:sz w:val="28"/>
          <w:szCs w:val="24"/>
        </w:rPr>
        <w:t>BIOETHICS</w:t>
      </w:r>
    </w:p>
    <w:p w:rsidR="00326482" w:rsidRPr="00160A40" w:rsidRDefault="00326482" w:rsidP="00326482">
      <w:pPr>
        <w:rPr>
          <w:sz w:val="24"/>
          <w:szCs w:val="24"/>
        </w:rPr>
      </w:pPr>
    </w:p>
    <w:p w:rsidR="00326482" w:rsidRPr="00160A40" w:rsidRDefault="003F4845" w:rsidP="00326482">
      <w:pPr>
        <w:jc w:val="center"/>
        <w:rPr>
          <w:bCs/>
          <w:sz w:val="24"/>
          <w:szCs w:val="24"/>
        </w:rPr>
      </w:pPr>
      <w:r w:rsidRPr="00160A40">
        <w:rPr>
          <w:bCs/>
          <w:sz w:val="24"/>
          <w:szCs w:val="24"/>
        </w:rPr>
        <w:t>PHIL 324</w:t>
      </w:r>
      <w:r w:rsidR="00326482" w:rsidRPr="00160A40">
        <w:rPr>
          <w:bCs/>
          <w:sz w:val="24"/>
          <w:szCs w:val="24"/>
        </w:rPr>
        <w:t xml:space="preserve"> / S</w:t>
      </w:r>
      <w:r w:rsidR="005B09B1" w:rsidRPr="00160A40">
        <w:rPr>
          <w:bCs/>
          <w:sz w:val="24"/>
          <w:szCs w:val="24"/>
        </w:rPr>
        <w:t>pring 2018</w:t>
      </w:r>
      <w:r w:rsidR="00BD63ED">
        <w:rPr>
          <w:bCs/>
          <w:sz w:val="24"/>
          <w:szCs w:val="24"/>
        </w:rPr>
        <w:t xml:space="preserve"> / TR</w:t>
      </w:r>
      <w:r w:rsidR="00326482" w:rsidRPr="00160A40">
        <w:rPr>
          <w:bCs/>
          <w:sz w:val="24"/>
          <w:szCs w:val="24"/>
        </w:rPr>
        <w:t xml:space="preserve"> 1-2</w:t>
      </w:r>
      <w:r w:rsidR="00BD63ED">
        <w:rPr>
          <w:bCs/>
          <w:sz w:val="24"/>
          <w:szCs w:val="24"/>
        </w:rPr>
        <w:t>:15</w:t>
      </w:r>
      <w:r w:rsidR="00326482" w:rsidRPr="00160A40">
        <w:rPr>
          <w:bCs/>
          <w:sz w:val="24"/>
          <w:szCs w:val="24"/>
        </w:rPr>
        <w:t>pm</w:t>
      </w:r>
    </w:p>
    <w:p w:rsidR="00326482" w:rsidRPr="00160A40" w:rsidRDefault="00326482" w:rsidP="00326482">
      <w:pPr>
        <w:jc w:val="center"/>
        <w:rPr>
          <w:bCs/>
          <w:sz w:val="24"/>
          <w:szCs w:val="24"/>
        </w:rPr>
      </w:pPr>
      <w:r w:rsidRPr="00160A40">
        <w:rPr>
          <w:bCs/>
          <w:sz w:val="24"/>
          <w:szCs w:val="24"/>
        </w:rPr>
        <w:t>Professor: Dr. Aaron Simmons</w:t>
      </w:r>
    </w:p>
    <w:p w:rsidR="00326482" w:rsidRPr="00160A40" w:rsidRDefault="00326482" w:rsidP="00326482">
      <w:pPr>
        <w:jc w:val="center"/>
        <w:rPr>
          <w:bCs/>
          <w:sz w:val="24"/>
          <w:szCs w:val="24"/>
        </w:rPr>
      </w:pPr>
      <w:r w:rsidRPr="00160A40">
        <w:rPr>
          <w:bCs/>
          <w:sz w:val="24"/>
          <w:szCs w:val="24"/>
        </w:rPr>
        <w:t>Email: asimmons@marywood.edu</w:t>
      </w:r>
    </w:p>
    <w:p w:rsidR="00326482" w:rsidRPr="00160A40" w:rsidRDefault="00326482" w:rsidP="00326482">
      <w:pPr>
        <w:jc w:val="center"/>
        <w:rPr>
          <w:bCs/>
          <w:sz w:val="24"/>
          <w:szCs w:val="24"/>
        </w:rPr>
      </w:pPr>
      <w:r w:rsidRPr="00160A40">
        <w:rPr>
          <w:bCs/>
          <w:sz w:val="24"/>
          <w:szCs w:val="24"/>
        </w:rPr>
        <w:t>Office: IMMAC 110A</w:t>
      </w:r>
    </w:p>
    <w:p w:rsidR="00326482" w:rsidRPr="00160A40" w:rsidRDefault="00326482" w:rsidP="00326482">
      <w:pPr>
        <w:jc w:val="center"/>
        <w:rPr>
          <w:sz w:val="24"/>
          <w:szCs w:val="24"/>
        </w:rPr>
      </w:pPr>
      <w:r w:rsidRPr="00160A40">
        <w:rPr>
          <w:bCs/>
          <w:sz w:val="24"/>
          <w:szCs w:val="24"/>
        </w:rPr>
        <w:t xml:space="preserve">Office hours: </w:t>
      </w:r>
      <w:r w:rsidR="00BF7736" w:rsidRPr="00160A40">
        <w:rPr>
          <w:sz w:val="24"/>
          <w:szCs w:val="24"/>
        </w:rPr>
        <w:t>MTWR</w:t>
      </w:r>
      <w:r w:rsidRPr="00160A40">
        <w:rPr>
          <w:sz w:val="24"/>
          <w:szCs w:val="24"/>
        </w:rPr>
        <w:t xml:space="preserve"> 3-4</w:t>
      </w:r>
      <w:r w:rsidR="00BF7736" w:rsidRPr="00160A40">
        <w:rPr>
          <w:sz w:val="24"/>
          <w:szCs w:val="24"/>
        </w:rPr>
        <w:t>:30</w:t>
      </w:r>
      <w:r w:rsidRPr="00160A40">
        <w:rPr>
          <w:sz w:val="24"/>
          <w:szCs w:val="24"/>
        </w:rPr>
        <w:t>pm (or by appointment)</w:t>
      </w:r>
    </w:p>
    <w:p w:rsidR="00326482" w:rsidRPr="00160A40" w:rsidRDefault="00326482" w:rsidP="00326482">
      <w:pPr>
        <w:rPr>
          <w:sz w:val="24"/>
          <w:szCs w:val="24"/>
        </w:rPr>
      </w:pPr>
    </w:p>
    <w:p w:rsidR="003F4845" w:rsidRPr="00160A40" w:rsidRDefault="003F4845" w:rsidP="00326482">
      <w:pPr>
        <w:rPr>
          <w:sz w:val="24"/>
          <w:szCs w:val="24"/>
        </w:rPr>
      </w:pPr>
    </w:p>
    <w:p w:rsidR="00326482" w:rsidRPr="00160A40" w:rsidRDefault="00326482" w:rsidP="00326482">
      <w:pPr>
        <w:jc w:val="center"/>
        <w:rPr>
          <w:sz w:val="24"/>
          <w:szCs w:val="24"/>
        </w:rPr>
      </w:pPr>
      <w:r w:rsidRPr="00160A40">
        <w:rPr>
          <w:b/>
          <w:bCs/>
          <w:sz w:val="24"/>
          <w:szCs w:val="24"/>
        </w:rPr>
        <w:t>Course Summary</w:t>
      </w:r>
    </w:p>
    <w:p w:rsidR="00326482" w:rsidRPr="00160A40" w:rsidRDefault="00326482" w:rsidP="00326482">
      <w:pPr>
        <w:rPr>
          <w:sz w:val="24"/>
          <w:szCs w:val="24"/>
        </w:rPr>
      </w:pPr>
    </w:p>
    <w:p w:rsidR="00326482" w:rsidRPr="00160A40" w:rsidRDefault="00326482" w:rsidP="00326482">
      <w:pPr>
        <w:rPr>
          <w:sz w:val="24"/>
          <w:szCs w:val="24"/>
        </w:rPr>
      </w:pPr>
      <w:r w:rsidRPr="00160A40">
        <w:rPr>
          <w:sz w:val="24"/>
          <w:szCs w:val="24"/>
        </w:rPr>
        <w:tab/>
      </w:r>
      <w:r w:rsidR="00223F5C" w:rsidRPr="00160A40">
        <w:rPr>
          <w:sz w:val="24"/>
          <w:szCs w:val="24"/>
        </w:rPr>
        <w:t xml:space="preserve">In this course we will study a variety of </w:t>
      </w:r>
      <w:r w:rsidRPr="00160A40">
        <w:rPr>
          <w:sz w:val="24"/>
          <w:szCs w:val="24"/>
        </w:rPr>
        <w:t xml:space="preserve">ethical issues that arise in the practice of </w:t>
      </w:r>
      <w:r w:rsidR="00223F5C" w:rsidRPr="00160A40">
        <w:rPr>
          <w:sz w:val="24"/>
          <w:szCs w:val="24"/>
        </w:rPr>
        <w:t>medic</w:t>
      </w:r>
      <w:r w:rsidR="00BE3E30" w:rsidRPr="00160A40">
        <w:rPr>
          <w:sz w:val="24"/>
          <w:szCs w:val="24"/>
        </w:rPr>
        <w:t xml:space="preserve">ine.  In doing so, we will examine </w:t>
      </w:r>
      <w:r w:rsidR="00223F5C" w:rsidRPr="00160A40">
        <w:rPr>
          <w:sz w:val="24"/>
          <w:szCs w:val="24"/>
        </w:rPr>
        <w:t xml:space="preserve">different perspectives </w:t>
      </w:r>
      <w:r w:rsidR="00BE3E30" w:rsidRPr="00160A40">
        <w:rPr>
          <w:sz w:val="24"/>
          <w:szCs w:val="24"/>
        </w:rPr>
        <w:t xml:space="preserve">on each issue and the arguments that have been made </w:t>
      </w:r>
      <w:r w:rsidR="00C208C8" w:rsidRPr="00160A40">
        <w:rPr>
          <w:sz w:val="24"/>
          <w:szCs w:val="24"/>
        </w:rPr>
        <w:t>for and against</w:t>
      </w:r>
      <w:r w:rsidR="00223F5C" w:rsidRPr="00160A40">
        <w:rPr>
          <w:sz w:val="24"/>
          <w:szCs w:val="24"/>
        </w:rPr>
        <w:t xml:space="preserve"> these perspectives.  </w:t>
      </w:r>
      <w:r w:rsidR="00BE3E30" w:rsidRPr="00160A40">
        <w:rPr>
          <w:sz w:val="24"/>
          <w:szCs w:val="24"/>
        </w:rPr>
        <w:t xml:space="preserve">Among </w:t>
      </w:r>
      <w:r w:rsidR="0031664E" w:rsidRPr="00160A40">
        <w:rPr>
          <w:sz w:val="24"/>
          <w:szCs w:val="24"/>
        </w:rPr>
        <w:t>the central issues we will study</w:t>
      </w:r>
      <w:r w:rsidR="00BE3E30" w:rsidRPr="00160A40">
        <w:rPr>
          <w:sz w:val="24"/>
          <w:szCs w:val="24"/>
        </w:rPr>
        <w:t xml:space="preserve"> are the following:</w:t>
      </w:r>
    </w:p>
    <w:p w:rsidR="00B6324F" w:rsidRPr="00160A40" w:rsidRDefault="00B6324F" w:rsidP="00326482">
      <w:pPr>
        <w:rPr>
          <w:sz w:val="24"/>
          <w:szCs w:val="24"/>
        </w:rPr>
      </w:pPr>
    </w:p>
    <w:p w:rsidR="00B6324F" w:rsidRPr="00160A40" w:rsidRDefault="00BE3E30" w:rsidP="003F4845">
      <w:pPr>
        <w:numPr>
          <w:ilvl w:val="0"/>
          <w:numId w:val="14"/>
        </w:numPr>
        <w:rPr>
          <w:sz w:val="24"/>
          <w:szCs w:val="24"/>
        </w:rPr>
      </w:pPr>
      <w:r w:rsidRPr="00160A40">
        <w:rPr>
          <w:sz w:val="24"/>
          <w:szCs w:val="24"/>
          <w:u w:val="single"/>
        </w:rPr>
        <w:t>Refusal of</w:t>
      </w:r>
      <w:r w:rsidR="00223F5C" w:rsidRPr="00160A40">
        <w:rPr>
          <w:sz w:val="24"/>
          <w:szCs w:val="24"/>
          <w:u w:val="single"/>
        </w:rPr>
        <w:t xml:space="preserve"> </w:t>
      </w:r>
      <w:r w:rsidR="00B6324F" w:rsidRPr="00160A40">
        <w:rPr>
          <w:sz w:val="24"/>
          <w:szCs w:val="24"/>
          <w:u w:val="single"/>
        </w:rPr>
        <w:t>Treatment</w:t>
      </w:r>
      <w:r w:rsidR="00B6324F" w:rsidRPr="00160A40">
        <w:rPr>
          <w:sz w:val="24"/>
          <w:szCs w:val="24"/>
        </w:rPr>
        <w:t xml:space="preserve"> –</w:t>
      </w:r>
      <w:r w:rsidRPr="00160A40">
        <w:rPr>
          <w:sz w:val="24"/>
          <w:szCs w:val="24"/>
        </w:rPr>
        <w:t xml:space="preserve"> Is it wrong to administer life-sustaining medical treatment to patients who refuse it on personal or religious grounds?</w:t>
      </w:r>
    </w:p>
    <w:p w:rsidR="00ED6279" w:rsidRPr="00160A40" w:rsidRDefault="00ED6279" w:rsidP="00326482">
      <w:pPr>
        <w:rPr>
          <w:sz w:val="24"/>
          <w:szCs w:val="24"/>
        </w:rPr>
      </w:pPr>
    </w:p>
    <w:p w:rsidR="00326482" w:rsidRPr="00160A40" w:rsidRDefault="00326482" w:rsidP="003F4845">
      <w:pPr>
        <w:numPr>
          <w:ilvl w:val="0"/>
          <w:numId w:val="14"/>
        </w:numPr>
        <w:rPr>
          <w:sz w:val="24"/>
          <w:szCs w:val="24"/>
        </w:rPr>
      </w:pPr>
      <w:r w:rsidRPr="00160A40">
        <w:rPr>
          <w:sz w:val="24"/>
          <w:szCs w:val="24"/>
          <w:u w:val="single"/>
        </w:rPr>
        <w:t>Euthanasia and Assisted Suicide</w:t>
      </w:r>
      <w:r w:rsidRPr="00160A40">
        <w:rPr>
          <w:sz w:val="24"/>
          <w:szCs w:val="24"/>
        </w:rPr>
        <w:t xml:space="preserve"> – Is it ethical for doctors to actively kill patients who wish to die or to assist them in committing suicide?  </w:t>
      </w:r>
    </w:p>
    <w:p w:rsidR="00ED6279" w:rsidRPr="00160A40" w:rsidRDefault="00ED6279" w:rsidP="00326482">
      <w:pPr>
        <w:rPr>
          <w:sz w:val="24"/>
          <w:szCs w:val="24"/>
        </w:rPr>
      </w:pPr>
    </w:p>
    <w:p w:rsidR="0031664E" w:rsidRPr="00160A40" w:rsidRDefault="00CB3C0E" w:rsidP="003F4845">
      <w:pPr>
        <w:numPr>
          <w:ilvl w:val="0"/>
          <w:numId w:val="14"/>
        </w:numPr>
        <w:rPr>
          <w:sz w:val="24"/>
          <w:szCs w:val="24"/>
        </w:rPr>
      </w:pPr>
      <w:r w:rsidRPr="00160A40">
        <w:rPr>
          <w:sz w:val="24"/>
          <w:szCs w:val="24"/>
          <w:u w:val="single"/>
        </w:rPr>
        <w:t>Incompetent Patients</w:t>
      </w:r>
      <w:r w:rsidRPr="00160A40">
        <w:rPr>
          <w:sz w:val="24"/>
          <w:szCs w:val="24"/>
        </w:rPr>
        <w:t xml:space="preserve"> – How should we make medical decisions for patients who lack decision-making</w:t>
      </w:r>
      <w:r w:rsidR="00C208C8" w:rsidRPr="00160A40">
        <w:rPr>
          <w:sz w:val="24"/>
          <w:szCs w:val="24"/>
        </w:rPr>
        <w:t xml:space="preserve"> competence</w:t>
      </w:r>
      <w:r w:rsidRPr="00160A40">
        <w:rPr>
          <w:sz w:val="24"/>
          <w:szCs w:val="24"/>
        </w:rPr>
        <w:t xml:space="preserve">?  </w:t>
      </w:r>
      <w:r w:rsidR="005A15A0" w:rsidRPr="00160A40">
        <w:rPr>
          <w:sz w:val="24"/>
          <w:szCs w:val="24"/>
        </w:rPr>
        <w:t xml:space="preserve">Should people be allowed to use “living wills” to refuse certain treatments in the event that they become incompetent?  </w:t>
      </w:r>
    </w:p>
    <w:p w:rsidR="00CB3C0E" w:rsidRPr="00160A40" w:rsidRDefault="00CB3C0E" w:rsidP="00326482">
      <w:pPr>
        <w:rPr>
          <w:sz w:val="24"/>
          <w:szCs w:val="24"/>
        </w:rPr>
      </w:pPr>
    </w:p>
    <w:p w:rsidR="00CB3C0E" w:rsidRPr="00160A40" w:rsidRDefault="00223F5C" w:rsidP="003F4845">
      <w:pPr>
        <w:numPr>
          <w:ilvl w:val="0"/>
          <w:numId w:val="14"/>
        </w:numPr>
        <w:rPr>
          <w:sz w:val="24"/>
          <w:szCs w:val="24"/>
        </w:rPr>
      </w:pPr>
      <w:r w:rsidRPr="00160A40">
        <w:rPr>
          <w:sz w:val="24"/>
          <w:szCs w:val="24"/>
          <w:u w:val="single"/>
        </w:rPr>
        <w:t>Disorders of Consciousness</w:t>
      </w:r>
      <w:r w:rsidRPr="00160A40">
        <w:rPr>
          <w:sz w:val="24"/>
          <w:szCs w:val="24"/>
        </w:rPr>
        <w:t xml:space="preserve"> </w:t>
      </w:r>
      <w:r w:rsidR="005A15A0" w:rsidRPr="00160A40">
        <w:rPr>
          <w:sz w:val="24"/>
          <w:szCs w:val="24"/>
        </w:rPr>
        <w:t>–</w:t>
      </w:r>
      <w:r w:rsidRPr="00160A40">
        <w:rPr>
          <w:sz w:val="24"/>
          <w:szCs w:val="24"/>
        </w:rPr>
        <w:t xml:space="preserve"> </w:t>
      </w:r>
      <w:r w:rsidR="005A15A0" w:rsidRPr="00160A40">
        <w:rPr>
          <w:sz w:val="24"/>
          <w:szCs w:val="24"/>
        </w:rPr>
        <w:t xml:space="preserve">Should we discontinue treatment for patients who have lost critical brain functions and are unlikely to ever be conscious again?  </w:t>
      </w:r>
      <w:r w:rsidRPr="00160A40">
        <w:rPr>
          <w:sz w:val="24"/>
          <w:szCs w:val="24"/>
        </w:rPr>
        <w:t>What standard</w:t>
      </w:r>
      <w:r w:rsidR="00326482" w:rsidRPr="00160A40">
        <w:rPr>
          <w:sz w:val="24"/>
          <w:szCs w:val="24"/>
        </w:rPr>
        <w:t xml:space="preserve"> should we use to determine when a patient is “dead?”  </w:t>
      </w:r>
    </w:p>
    <w:p w:rsidR="00E85004" w:rsidRDefault="00E85004" w:rsidP="00326482">
      <w:pPr>
        <w:rPr>
          <w:sz w:val="24"/>
          <w:szCs w:val="24"/>
        </w:rPr>
      </w:pPr>
    </w:p>
    <w:p w:rsidR="00623E30" w:rsidRPr="00160A40" w:rsidRDefault="00623E30" w:rsidP="00623E30">
      <w:pPr>
        <w:numPr>
          <w:ilvl w:val="0"/>
          <w:numId w:val="14"/>
        </w:numPr>
        <w:rPr>
          <w:sz w:val="24"/>
          <w:szCs w:val="24"/>
        </w:rPr>
      </w:pPr>
      <w:r w:rsidRPr="00160A40">
        <w:rPr>
          <w:sz w:val="24"/>
          <w:szCs w:val="24"/>
          <w:u w:val="single"/>
        </w:rPr>
        <w:t>Disabled Infants</w:t>
      </w:r>
      <w:r w:rsidRPr="00160A40">
        <w:rPr>
          <w:sz w:val="24"/>
          <w:szCs w:val="24"/>
        </w:rPr>
        <w:t xml:space="preserve"> – Is it ever ethical to let severely disabled infants die rather than trying to sustain their lives?  Should we allow euthanasia for disabled infants who are unlikely to live good lives?  </w:t>
      </w:r>
    </w:p>
    <w:p w:rsidR="00623E30" w:rsidRPr="00160A40" w:rsidRDefault="00623E30" w:rsidP="00326482">
      <w:pPr>
        <w:rPr>
          <w:sz w:val="24"/>
          <w:szCs w:val="24"/>
        </w:rPr>
      </w:pPr>
    </w:p>
    <w:p w:rsidR="00326482" w:rsidRPr="00160A40" w:rsidRDefault="00326482" w:rsidP="003F4845">
      <w:pPr>
        <w:numPr>
          <w:ilvl w:val="0"/>
          <w:numId w:val="14"/>
        </w:numPr>
        <w:rPr>
          <w:sz w:val="24"/>
          <w:szCs w:val="24"/>
        </w:rPr>
      </w:pPr>
      <w:r w:rsidRPr="00160A40">
        <w:rPr>
          <w:sz w:val="24"/>
          <w:szCs w:val="24"/>
          <w:u w:val="single"/>
        </w:rPr>
        <w:t>Abortion</w:t>
      </w:r>
      <w:r w:rsidR="005A15A0" w:rsidRPr="00160A40">
        <w:rPr>
          <w:sz w:val="24"/>
          <w:szCs w:val="24"/>
        </w:rPr>
        <w:t xml:space="preserve"> – Is it ethical</w:t>
      </w:r>
      <w:r w:rsidRPr="00160A40">
        <w:rPr>
          <w:sz w:val="24"/>
          <w:szCs w:val="24"/>
        </w:rPr>
        <w:t xml:space="preserve"> to abort a human fetus?  When during development does human life acquire a moral right to life?  </w:t>
      </w:r>
      <w:r w:rsidR="000B0D3C" w:rsidRPr="00160A40">
        <w:rPr>
          <w:sz w:val="24"/>
          <w:szCs w:val="24"/>
        </w:rPr>
        <w:t xml:space="preserve">Does a woman’s right to control over her body override the rights of a fetus?  </w:t>
      </w:r>
    </w:p>
    <w:p w:rsidR="00326482" w:rsidRPr="00160A40" w:rsidRDefault="00326482" w:rsidP="00326482">
      <w:pPr>
        <w:tabs>
          <w:tab w:val="left" w:pos="6435"/>
        </w:tabs>
        <w:rPr>
          <w:sz w:val="24"/>
          <w:szCs w:val="24"/>
        </w:rPr>
      </w:pPr>
    </w:p>
    <w:p w:rsidR="003F4845" w:rsidRPr="00160A40" w:rsidRDefault="003F4845" w:rsidP="00326482">
      <w:pPr>
        <w:tabs>
          <w:tab w:val="left" w:pos="6435"/>
        </w:tabs>
        <w:rPr>
          <w:sz w:val="24"/>
          <w:szCs w:val="24"/>
        </w:rPr>
      </w:pPr>
    </w:p>
    <w:p w:rsidR="00326482" w:rsidRPr="00160A40" w:rsidRDefault="00326482" w:rsidP="00326482">
      <w:pPr>
        <w:tabs>
          <w:tab w:val="left" w:pos="6435"/>
        </w:tabs>
        <w:jc w:val="center"/>
        <w:rPr>
          <w:sz w:val="24"/>
          <w:szCs w:val="24"/>
        </w:rPr>
      </w:pPr>
      <w:r w:rsidRPr="00160A40">
        <w:rPr>
          <w:b/>
          <w:bCs/>
          <w:sz w:val="24"/>
          <w:szCs w:val="24"/>
        </w:rPr>
        <w:t>Course Goals</w:t>
      </w:r>
    </w:p>
    <w:p w:rsidR="00326482" w:rsidRPr="00160A40" w:rsidRDefault="00326482" w:rsidP="00326482">
      <w:pPr>
        <w:rPr>
          <w:sz w:val="24"/>
          <w:szCs w:val="24"/>
        </w:rPr>
      </w:pPr>
    </w:p>
    <w:p w:rsidR="00326482" w:rsidRPr="00160A40" w:rsidRDefault="00326482" w:rsidP="00326482">
      <w:pPr>
        <w:numPr>
          <w:ilvl w:val="0"/>
          <w:numId w:val="7"/>
        </w:numPr>
        <w:rPr>
          <w:sz w:val="24"/>
          <w:szCs w:val="24"/>
        </w:rPr>
      </w:pPr>
      <w:r w:rsidRPr="00160A40">
        <w:rPr>
          <w:sz w:val="24"/>
          <w:szCs w:val="24"/>
        </w:rPr>
        <w:t>To learn about important issues in bioethics and the perspectives that philosophers have had on those issues</w:t>
      </w:r>
    </w:p>
    <w:p w:rsidR="00326482" w:rsidRPr="00160A40" w:rsidRDefault="00326482" w:rsidP="00326482">
      <w:pPr>
        <w:numPr>
          <w:ilvl w:val="0"/>
          <w:numId w:val="7"/>
        </w:numPr>
        <w:rPr>
          <w:sz w:val="24"/>
          <w:szCs w:val="24"/>
        </w:rPr>
      </w:pPr>
      <w:r w:rsidRPr="00160A40">
        <w:rPr>
          <w:sz w:val="24"/>
          <w:szCs w:val="24"/>
        </w:rPr>
        <w:t>To enhance your critical thinking skills, including the ability to evaluate arguments for holding certain beliefs, to construct good arguments for your beliefs, and to reach rational, well thought-out solutions to ethical problems</w:t>
      </w:r>
    </w:p>
    <w:p w:rsidR="00326482" w:rsidRPr="00160A40" w:rsidRDefault="00326482" w:rsidP="00326482">
      <w:pPr>
        <w:numPr>
          <w:ilvl w:val="0"/>
          <w:numId w:val="7"/>
        </w:numPr>
        <w:rPr>
          <w:sz w:val="24"/>
          <w:szCs w:val="24"/>
        </w:rPr>
      </w:pPr>
      <w:r w:rsidRPr="00160A40">
        <w:rPr>
          <w:sz w:val="24"/>
          <w:szCs w:val="24"/>
        </w:rPr>
        <w:t>To enhance your ability to communicate complex ideas and arguments clearly</w:t>
      </w:r>
    </w:p>
    <w:p w:rsidR="00326482" w:rsidRPr="00160A40" w:rsidRDefault="00326482" w:rsidP="00326482">
      <w:pPr>
        <w:rPr>
          <w:sz w:val="24"/>
          <w:szCs w:val="24"/>
        </w:rPr>
      </w:pPr>
    </w:p>
    <w:p w:rsidR="005A15A0" w:rsidRPr="00160A40" w:rsidRDefault="005A15A0" w:rsidP="00326482">
      <w:pPr>
        <w:rPr>
          <w:sz w:val="24"/>
          <w:szCs w:val="24"/>
        </w:rPr>
      </w:pPr>
    </w:p>
    <w:p w:rsidR="00C208C8" w:rsidRPr="00160A40" w:rsidRDefault="00C208C8" w:rsidP="00326482">
      <w:pPr>
        <w:rPr>
          <w:sz w:val="24"/>
          <w:szCs w:val="24"/>
        </w:rPr>
      </w:pPr>
    </w:p>
    <w:p w:rsidR="00C208C8" w:rsidRPr="00160A40" w:rsidRDefault="00C208C8" w:rsidP="00326482">
      <w:pPr>
        <w:rPr>
          <w:sz w:val="24"/>
          <w:szCs w:val="24"/>
        </w:rPr>
      </w:pPr>
    </w:p>
    <w:p w:rsidR="00326482" w:rsidRPr="00160A40" w:rsidRDefault="00326482" w:rsidP="00FA25E5">
      <w:pPr>
        <w:jc w:val="center"/>
        <w:rPr>
          <w:sz w:val="24"/>
          <w:szCs w:val="24"/>
        </w:rPr>
      </w:pPr>
      <w:r w:rsidRPr="00160A40">
        <w:rPr>
          <w:b/>
          <w:bCs/>
          <w:sz w:val="24"/>
          <w:szCs w:val="24"/>
        </w:rPr>
        <w:lastRenderedPageBreak/>
        <w:t>Grading</w:t>
      </w:r>
    </w:p>
    <w:p w:rsidR="00326482" w:rsidRPr="00160A40" w:rsidRDefault="00326482" w:rsidP="00326482">
      <w:pPr>
        <w:rPr>
          <w:sz w:val="24"/>
          <w:szCs w:val="24"/>
        </w:rPr>
      </w:pPr>
    </w:p>
    <w:p w:rsidR="00D13278" w:rsidRPr="00160A40" w:rsidRDefault="00D13278" w:rsidP="00D13278">
      <w:pPr>
        <w:jc w:val="center"/>
        <w:rPr>
          <w:sz w:val="24"/>
          <w:szCs w:val="24"/>
          <w:u w:val="single"/>
        </w:rPr>
      </w:pPr>
      <w:r w:rsidRPr="00160A40">
        <w:rPr>
          <w:sz w:val="24"/>
          <w:szCs w:val="24"/>
          <w:u w:val="single"/>
        </w:rPr>
        <w:t>Papers</w:t>
      </w:r>
    </w:p>
    <w:p w:rsidR="00D13278" w:rsidRPr="00160A40" w:rsidRDefault="00D13278" w:rsidP="00D13278">
      <w:pPr>
        <w:rPr>
          <w:sz w:val="24"/>
          <w:szCs w:val="24"/>
        </w:rPr>
      </w:pPr>
    </w:p>
    <w:p w:rsidR="00D13278" w:rsidRPr="00160A40" w:rsidRDefault="00D13278" w:rsidP="00D13278">
      <w:pPr>
        <w:ind w:firstLine="720"/>
        <w:rPr>
          <w:sz w:val="24"/>
          <w:szCs w:val="24"/>
        </w:rPr>
      </w:pPr>
      <w:r w:rsidRPr="00160A40">
        <w:rPr>
          <w:sz w:val="24"/>
          <w:szCs w:val="24"/>
        </w:rPr>
        <w:t xml:space="preserve">During the semester, you will be expected to write two formal philosophy papers: a midterm paper and a final paper.  Papers should be approximately 1200-1800 words long (roughly 4-6 pages double-spaced).  In your papers you are expected to analyze and evaluate readings from the course and construct an argument for some view you hold on an issue we’ve studied.  We will spend time in class discussing how to write a philosophy paper.  The best paper of your two papers will count for 40% of your final grade.  The other paper will count for 20% of your grade.  </w:t>
      </w:r>
    </w:p>
    <w:p w:rsidR="00326482" w:rsidRPr="00160A40" w:rsidRDefault="00326482" w:rsidP="00326482">
      <w:pPr>
        <w:rPr>
          <w:sz w:val="24"/>
          <w:szCs w:val="24"/>
        </w:rPr>
      </w:pPr>
    </w:p>
    <w:p w:rsidR="00326482" w:rsidRPr="00160A40" w:rsidRDefault="00326482" w:rsidP="00326482">
      <w:pPr>
        <w:jc w:val="center"/>
        <w:rPr>
          <w:sz w:val="24"/>
          <w:szCs w:val="24"/>
          <w:u w:val="single"/>
        </w:rPr>
      </w:pPr>
      <w:r w:rsidRPr="00160A40">
        <w:rPr>
          <w:sz w:val="24"/>
          <w:szCs w:val="24"/>
          <w:u w:val="single"/>
        </w:rPr>
        <w:t>Group Project</w:t>
      </w:r>
    </w:p>
    <w:p w:rsidR="00326482" w:rsidRPr="00160A40" w:rsidRDefault="00326482" w:rsidP="00326482">
      <w:pPr>
        <w:rPr>
          <w:sz w:val="24"/>
          <w:szCs w:val="24"/>
        </w:rPr>
      </w:pPr>
    </w:p>
    <w:p w:rsidR="00326482" w:rsidRPr="00160A40" w:rsidRDefault="00326482" w:rsidP="00D13278">
      <w:pPr>
        <w:ind w:firstLine="720"/>
        <w:rPr>
          <w:sz w:val="24"/>
          <w:szCs w:val="24"/>
        </w:rPr>
      </w:pPr>
      <w:r w:rsidRPr="00160A40">
        <w:rPr>
          <w:sz w:val="24"/>
          <w:szCs w:val="24"/>
        </w:rPr>
        <w:t>During the second half of the semester, you will be given a group project assignment.  Students will organize into groups of four students and choose an ethical case study from a list that I will provide.  Each group will be r</w:t>
      </w:r>
      <w:r w:rsidR="00143424" w:rsidRPr="00160A40">
        <w:rPr>
          <w:sz w:val="24"/>
          <w:szCs w:val="24"/>
        </w:rPr>
        <w:t>esponsible for (1) writing a 4-5</w:t>
      </w:r>
      <w:r w:rsidR="0020258E" w:rsidRPr="00160A40">
        <w:rPr>
          <w:sz w:val="24"/>
          <w:szCs w:val="24"/>
        </w:rPr>
        <w:t>-</w:t>
      </w:r>
      <w:r w:rsidRPr="00160A40">
        <w:rPr>
          <w:sz w:val="24"/>
          <w:szCs w:val="24"/>
        </w:rPr>
        <w:t>page paper analyzin</w:t>
      </w:r>
      <w:r w:rsidR="00C208C8" w:rsidRPr="00160A40">
        <w:rPr>
          <w:sz w:val="24"/>
          <w:szCs w:val="24"/>
        </w:rPr>
        <w:t xml:space="preserve">g its case study and (2) making </w:t>
      </w:r>
      <w:r w:rsidRPr="00160A40">
        <w:rPr>
          <w:sz w:val="24"/>
          <w:szCs w:val="24"/>
        </w:rPr>
        <w:t>a presentation to the rest of the class.  The overa</w:t>
      </w:r>
      <w:r w:rsidR="00C208C8" w:rsidRPr="00160A40">
        <w:rPr>
          <w:sz w:val="24"/>
          <w:szCs w:val="24"/>
        </w:rPr>
        <w:t>ll group project will be worth 2</w:t>
      </w:r>
      <w:r w:rsidRPr="00160A40">
        <w:rPr>
          <w:sz w:val="24"/>
          <w:szCs w:val="24"/>
        </w:rPr>
        <w:t xml:space="preserve">0% of your final grade.  I will provide further details on this assignment after the halfway point of the semester.  </w:t>
      </w:r>
    </w:p>
    <w:p w:rsidR="00C208C8" w:rsidRPr="00160A40" w:rsidRDefault="00C208C8" w:rsidP="00326482">
      <w:pPr>
        <w:rPr>
          <w:sz w:val="24"/>
          <w:szCs w:val="24"/>
        </w:rPr>
      </w:pPr>
    </w:p>
    <w:p w:rsidR="00326482" w:rsidRPr="00160A40" w:rsidRDefault="00326482" w:rsidP="00326482">
      <w:pPr>
        <w:jc w:val="center"/>
        <w:rPr>
          <w:sz w:val="24"/>
          <w:szCs w:val="24"/>
          <w:u w:val="single"/>
        </w:rPr>
      </w:pPr>
      <w:r w:rsidRPr="00160A40">
        <w:rPr>
          <w:sz w:val="24"/>
          <w:szCs w:val="24"/>
          <w:u w:val="single"/>
        </w:rPr>
        <w:t>Attendance, Participation, Preparation, and Effort</w:t>
      </w:r>
      <w:r w:rsidR="009F477D" w:rsidRPr="00160A40">
        <w:rPr>
          <w:sz w:val="24"/>
          <w:szCs w:val="24"/>
          <w:u w:val="single"/>
        </w:rPr>
        <w:t xml:space="preserve"> (APPE)</w:t>
      </w:r>
    </w:p>
    <w:p w:rsidR="00326482" w:rsidRPr="00160A40" w:rsidRDefault="00326482" w:rsidP="00326482">
      <w:pPr>
        <w:rPr>
          <w:sz w:val="24"/>
          <w:szCs w:val="24"/>
        </w:rPr>
      </w:pPr>
    </w:p>
    <w:p w:rsidR="0083515F" w:rsidRPr="00160A40" w:rsidRDefault="0083515F" w:rsidP="0083515F">
      <w:pPr>
        <w:pStyle w:val="BodyText"/>
        <w:ind w:firstLine="720"/>
        <w:rPr>
          <w:sz w:val="24"/>
          <w:szCs w:val="24"/>
        </w:rPr>
      </w:pPr>
      <w:r w:rsidRPr="00160A40">
        <w:rPr>
          <w:sz w:val="24"/>
          <w:szCs w:val="24"/>
        </w:rPr>
        <w:t xml:space="preserve">Your attendance, participation, preparation, and effort in this class count for 20% of your grade.  To earn an A for this portion of your grade, you must have good attendance, </w:t>
      </w:r>
      <w:r w:rsidRPr="00160A40">
        <w:rPr>
          <w:i/>
          <w:sz w:val="24"/>
          <w:szCs w:val="24"/>
        </w:rPr>
        <w:t>regularly volunteer to participate in class discussions</w:t>
      </w:r>
      <w:r w:rsidRPr="00160A40">
        <w:rPr>
          <w:sz w:val="24"/>
          <w:szCs w:val="24"/>
        </w:rPr>
        <w:t xml:space="preserve"> (on average, at least once per week), come to each class period having done the reading assignments, &amp; demonstrate good effort in the class.</w:t>
      </w:r>
      <w:r w:rsidR="00ED400E">
        <w:rPr>
          <w:sz w:val="24"/>
          <w:szCs w:val="24"/>
        </w:rPr>
        <w:t xml:space="preserve">  </w:t>
      </w:r>
      <w:r w:rsidRPr="00160A40">
        <w:rPr>
          <w:sz w:val="24"/>
          <w:szCs w:val="24"/>
        </w:rPr>
        <w:t xml:space="preserve">The following behaviors will count against your APPE grade: texting in class, using your computer in class for non-class purposes, sleeping in class, and frequently coming to class late or leaving class early.  If you are not comfortable participating in classroom discussions, you can also earn participation credit by typing up a short paragraph in which you comment on (or raise questions about) the readings and/or the classroom discussion.  Written participation should be submitted to me on paper no more than one week after we have discussed a particular reading or topic in class.  </w:t>
      </w:r>
      <w:r w:rsidR="009C5577" w:rsidRPr="00160A40">
        <w:rPr>
          <w:sz w:val="24"/>
          <w:szCs w:val="24"/>
        </w:rPr>
        <w:t xml:space="preserve">It can be typed or handwritten.  </w:t>
      </w:r>
    </w:p>
    <w:p w:rsidR="00C26772" w:rsidRPr="00160A40" w:rsidRDefault="00C26772" w:rsidP="00326482">
      <w:pPr>
        <w:rPr>
          <w:sz w:val="24"/>
          <w:szCs w:val="24"/>
        </w:rPr>
      </w:pPr>
    </w:p>
    <w:p w:rsidR="00326482" w:rsidRPr="00160A40" w:rsidRDefault="00326482" w:rsidP="00326482">
      <w:pPr>
        <w:jc w:val="center"/>
        <w:rPr>
          <w:sz w:val="24"/>
          <w:szCs w:val="24"/>
          <w:u w:val="single"/>
        </w:rPr>
      </w:pPr>
      <w:r w:rsidRPr="00160A40">
        <w:rPr>
          <w:sz w:val="24"/>
          <w:szCs w:val="24"/>
          <w:u w:val="single"/>
        </w:rPr>
        <w:t>Grade Breakdown</w:t>
      </w:r>
    </w:p>
    <w:p w:rsidR="00326482" w:rsidRPr="00160A40" w:rsidRDefault="00326482" w:rsidP="00326482">
      <w:pPr>
        <w:rPr>
          <w:sz w:val="24"/>
          <w:szCs w:val="24"/>
        </w:rPr>
      </w:pPr>
    </w:p>
    <w:p w:rsidR="00ED6279" w:rsidRPr="00160A40" w:rsidRDefault="00094D14" w:rsidP="00326482">
      <w:pPr>
        <w:numPr>
          <w:ilvl w:val="0"/>
          <w:numId w:val="5"/>
        </w:numPr>
        <w:jc w:val="center"/>
        <w:rPr>
          <w:sz w:val="24"/>
          <w:szCs w:val="24"/>
        </w:rPr>
      </w:pPr>
      <w:r w:rsidRPr="00160A40">
        <w:rPr>
          <w:sz w:val="24"/>
          <w:szCs w:val="24"/>
        </w:rPr>
        <w:t>P</w:t>
      </w:r>
      <w:r w:rsidR="005B09B1" w:rsidRPr="00160A40">
        <w:rPr>
          <w:sz w:val="24"/>
          <w:szCs w:val="24"/>
        </w:rPr>
        <w:t>aper</w:t>
      </w:r>
      <w:r w:rsidRPr="00160A40">
        <w:rPr>
          <w:sz w:val="24"/>
          <w:szCs w:val="24"/>
        </w:rPr>
        <w:t xml:space="preserve"> #1 (best paper)</w:t>
      </w:r>
      <w:r w:rsidR="005B09B1" w:rsidRPr="00160A40">
        <w:rPr>
          <w:sz w:val="24"/>
          <w:szCs w:val="24"/>
        </w:rPr>
        <w:tab/>
      </w:r>
      <w:r w:rsidR="005B09B1" w:rsidRPr="00160A40">
        <w:rPr>
          <w:sz w:val="24"/>
          <w:szCs w:val="24"/>
        </w:rPr>
        <w:tab/>
      </w:r>
      <w:r w:rsidR="00AC0015" w:rsidRPr="00160A40">
        <w:rPr>
          <w:sz w:val="24"/>
          <w:szCs w:val="24"/>
        </w:rPr>
        <w:tab/>
      </w:r>
      <w:r w:rsidR="004814AF" w:rsidRPr="00160A40">
        <w:rPr>
          <w:sz w:val="24"/>
          <w:szCs w:val="24"/>
        </w:rPr>
        <w:t>4</w:t>
      </w:r>
      <w:r w:rsidR="00ED6279" w:rsidRPr="00160A40">
        <w:rPr>
          <w:sz w:val="24"/>
          <w:szCs w:val="24"/>
        </w:rPr>
        <w:t>0%</w:t>
      </w:r>
    </w:p>
    <w:p w:rsidR="005B09B1" w:rsidRPr="00160A40" w:rsidRDefault="00094D14" w:rsidP="00326482">
      <w:pPr>
        <w:numPr>
          <w:ilvl w:val="0"/>
          <w:numId w:val="5"/>
        </w:numPr>
        <w:jc w:val="center"/>
        <w:rPr>
          <w:sz w:val="24"/>
          <w:szCs w:val="24"/>
        </w:rPr>
      </w:pPr>
      <w:r w:rsidRPr="00160A40">
        <w:rPr>
          <w:sz w:val="24"/>
          <w:szCs w:val="24"/>
        </w:rPr>
        <w:t>Paper #2</w:t>
      </w:r>
      <w:r w:rsidR="005B09B1" w:rsidRPr="00160A40">
        <w:rPr>
          <w:sz w:val="24"/>
          <w:szCs w:val="24"/>
        </w:rPr>
        <w:tab/>
      </w:r>
      <w:r w:rsidR="005B09B1" w:rsidRPr="00160A40">
        <w:rPr>
          <w:sz w:val="24"/>
          <w:szCs w:val="24"/>
        </w:rPr>
        <w:tab/>
      </w:r>
      <w:r w:rsidR="005B09B1" w:rsidRPr="00160A40">
        <w:rPr>
          <w:sz w:val="24"/>
          <w:szCs w:val="24"/>
        </w:rPr>
        <w:tab/>
      </w:r>
      <w:r w:rsidR="00AC0015" w:rsidRPr="00160A40">
        <w:rPr>
          <w:sz w:val="24"/>
          <w:szCs w:val="24"/>
        </w:rPr>
        <w:tab/>
      </w:r>
      <w:r w:rsidR="004814AF" w:rsidRPr="00160A40">
        <w:rPr>
          <w:sz w:val="24"/>
          <w:szCs w:val="24"/>
        </w:rPr>
        <w:t>2</w:t>
      </w:r>
      <w:r w:rsidR="005B09B1" w:rsidRPr="00160A40">
        <w:rPr>
          <w:sz w:val="24"/>
          <w:szCs w:val="24"/>
        </w:rPr>
        <w:t>0%</w:t>
      </w:r>
    </w:p>
    <w:p w:rsidR="00C208C8" w:rsidRPr="00160A40" w:rsidRDefault="00C208C8" w:rsidP="00C208C8">
      <w:pPr>
        <w:numPr>
          <w:ilvl w:val="0"/>
          <w:numId w:val="5"/>
        </w:numPr>
        <w:jc w:val="center"/>
        <w:rPr>
          <w:sz w:val="24"/>
          <w:szCs w:val="24"/>
        </w:rPr>
      </w:pPr>
      <w:r w:rsidRPr="00160A40">
        <w:rPr>
          <w:sz w:val="24"/>
          <w:szCs w:val="24"/>
        </w:rPr>
        <w:t>Group project</w:t>
      </w:r>
      <w:r w:rsidRPr="00160A40">
        <w:rPr>
          <w:sz w:val="24"/>
          <w:szCs w:val="24"/>
        </w:rPr>
        <w:tab/>
      </w:r>
      <w:r w:rsidRPr="00160A40">
        <w:rPr>
          <w:sz w:val="24"/>
          <w:szCs w:val="24"/>
        </w:rPr>
        <w:tab/>
      </w:r>
      <w:r w:rsidRPr="00160A40">
        <w:rPr>
          <w:sz w:val="24"/>
          <w:szCs w:val="24"/>
        </w:rPr>
        <w:tab/>
      </w:r>
      <w:r w:rsidRPr="00160A40">
        <w:rPr>
          <w:sz w:val="24"/>
          <w:szCs w:val="24"/>
        </w:rPr>
        <w:tab/>
        <w:t>20%</w:t>
      </w:r>
    </w:p>
    <w:p w:rsidR="0059545C" w:rsidRPr="00160A40" w:rsidRDefault="00C208C8" w:rsidP="0059545C">
      <w:pPr>
        <w:numPr>
          <w:ilvl w:val="0"/>
          <w:numId w:val="5"/>
        </w:numPr>
        <w:jc w:val="center"/>
        <w:rPr>
          <w:sz w:val="24"/>
          <w:szCs w:val="24"/>
        </w:rPr>
      </w:pPr>
      <w:r w:rsidRPr="00160A40">
        <w:rPr>
          <w:sz w:val="24"/>
          <w:szCs w:val="24"/>
        </w:rPr>
        <w:t>APPE</w:t>
      </w:r>
      <w:r w:rsidRPr="00160A40">
        <w:rPr>
          <w:sz w:val="24"/>
          <w:szCs w:val="24"/>
        </w:rPr>
        <w:tab/>
      </w:r>
      <w:r w:rsidRPr="00160A40">
        <w:rPr>
          <w:sz w:val="24"/>
          <w:szCs w:val="24"/>
        </w:rPr>
        <w:tab/>
      </w:r>
      <w:r w:rsidR="0059545C" w:rsidRPr="00160A40">
        <w:rPr>
          <w:sz w:val="24"/>
          <w:szCs w:val="24"/>
        </w:rPr>
        <w:tab/>
      </w:r>
      <w:r w:rsidR="0059545C" w:rsidRPr="00160A40">
        <w:rPr>
          <w:sz w:val="24"/>
          <w:szCs w:val="24"/>
        </w:rPr>
        <w:tab/>
      </w:r>
      <w:r w:rsidR="0059545C" w:rsidRPr="00160A40">
        <w:rPr>
          <w:sz w:val="24"/>
          <w:szCs w:val="24"/>
        </w:rPr>
        <w:tab/>
        <w:t>20%</w:t>
      </w:r>
    </w:p>
    <w:p w:rsidR="00326482" w:rsidRPr="00160A40" w:rsidRDefault="00326482" w:rsidP="00326482">
      <w:pPr>
        <w:rPr>
          <w:sz w:val="24"/>
          <w:szCs w:val="24"/>
        </w:rPr>
      </w:pPr>
    </w:p>
    <w:p w:rsidR="003F4845" w:rsidRPr="00160A40" w:rsidRDefault="003F4845" w:rsidP="00326482">
      <w:pPr>
        <w:rPr>
          <w:sz w:val="24"/>
          <w:szCs w:val="24"/>
        </w:rPr>
      </w:pPr>
    </w:p>
    <w:p w:rsidR="00C910DF" w:rsidRPr="00160A40" w:rsidRDefault="00C910DF" w:rsidP="00326482">
      <w:pPr>
        <w:rPr>
          <w:sz w:val="24"/>
          <w:szCs w:val="24"/>
        </w:rPr>
      </w:pPr>
    </w:p>
    <w:p w:rsidR="00C910DF" w:rsidRPr="00160A40" w:rsidRDefault="00C910DF" w:rsidP="00326482">
      <w:pPr>
        <w:rPr>
          <w:sz w:val="24"/>
          <w:szCs w:val="24"/>
        </w:rPr>
      </w:pPr>
    </w:p>
    <w:p w:rsidR="00C910DF" w:rsidRPr="00160A40" w:rsidRDefault="00C910DF" w:rsidP="00326482">
      <w:pPr>
        <w:rPr>
          <w:sz w:val="24"/>
          <w:szCs w:val="24"/>
        </w:rPr>
      </w:pPr>
    </w:p>
    <w:p w:rsidR="00C910DF" w:rsidRPr="00160A40" w:rsidRDefault="00C910DF" w:rsidP="00326482">
      <w:pPr>
        <w:rPr>
          <w:sz w:val="24"/>
          <w:szCs w:val="24"/>
        </w:rPr>
      </w:pPr>
    </w:p>
    <w:p w:rsidR="00C910DF" w:rsidRPr="00160A40" w:rsidRDefault="00C910DF" w:rsidP="00326482">
      <w:pPr>
        <w:rPr>
          <w:sz w:val="24"/>
          <w:szCs w:val="24"/>
        </w:rPr>
      </w:pPr>
    </w:p>
    <w:p w:rsidR="00C910DF" w:rsidRPr="00160A40" w:rsidRDefault="00C910DF" w:rsidP="00326482">
      <w:pPr>
        <w:rPr>
          <w:sz w:val="24"/>
          <w:szCs w:val="24"/>
        </w:rPr>
      </w:pPr>
    </w:p>
    <w:p w:rsidR="00C910DF" w:rsidRPr="00160A40" w:rsidRDefault="00C910DF" w:rsidP="00326482">
      <w:pPr>
        <w:rPr>
          <w:sz w:val="24"/>
          <w:szCs w:val="24"/>
        </w:rPr>
      </w:pPr>
    </w:p>
    <w:p w:rsidR="00C910DF" w:rsidRDefault="00C910DF" w:rsidP="00326482">
      <w:pPr>
        <w:rPr>
          <w:sz w:val="24"/>
          <w:szCs w:val="24"/>
        </w:rPr>
      </w:pPr>
    </w:p>
    <w:p w:rsidR="00ED400E" w:rsidRDefault="00ED400E" w:rsidP="00326482">
      <w:pPr>
        <w:rPr>
          <w:sz w:val="24"/>
          <w:szCs w:val="24"/>
        </w:rPr>
      </w:pPr>
    </w:p>
    <w:p w:rsidR="00ED400E" w:rsidRPr="00160A40" w:rsidRDefault="00ED400E" w:rsidP="00326482">
      <w:pPr>
        <w:rPr>
          <w:sz w:val="24"/>
          <w:szCs w:val="24"/>
        </w:rPr>
      </w:pPr>
    </w:p>
    <w:p w:rsidR="00326482" w:rsidRPr="00160A40" w:rsidRDefault="00326482" w:rsidP="00326482">
      <w:pPr>
        <w:jc w:val="center"/>
        <w:rPr>
          <w:sz w:val="24"/>
          <w:szCs w:val="24"/>
        </w:rPr>
      </w:pPr>
      <w:r w:rsidRPr="00160A40">
        <w:rPr>
          <w:b/>
          <w:bCs/>
          <w:sz w:val="24"/>
          <w:szCs w:val="24"/>
        </w:rPr>
        <w:lastRenderedPageBreak/>
        <w:t>Classroom Etiquette</w:t>
      </w:r>
    </w:p>
    <w:p w:rsidR="00326482" w:rsidRPr="00160A40" w:rsidRDefault="00326482" w:rsidP="00326482">
      <w:pPr>
        <w:rPr>
          <w:sz w:val="24"/>
          <w:szCs w:val="24"/>
        </w:rPr>
      </w:pPr>
    </w:p>
    <w:p w:rsidR="00326482" w:rsidRPr="00160A40" w:rsidRDefault="00326482" w:rsidP="003F4845">
      <w:pPr>
        <w:ind w:firstLine="720"/>
        <w:rPr>
          <w:sz w:val="24"/>
          <w:szCs w:val="24"/>
        </w:rPr>
      </w:pPr>
      <w:r w:rsidRPr="00160A40">
        <w:rPr>
          <w:sz w:val="24"/>
          <w:szCs w:val="24"/>
        </w:rPr>
        <w:t xml:space="preserve">Philosophy, by its nature, involves debate and disagreement on questions that are controversial and sometimes personal.  As we examine philosophical questions in this class, we will sometimes disagree with each other.  Class time will include discussions in which students’ beliefs may be questioned, challenged, and debated by other students or the professor.  That being said, everyone in the class is expected to follow basic rules of respect for one another.  Criticism and disagreement with one another’s opinions should be expressed in a respectful manner.  Personal attacks are not acceptable.  Additionally, I ask that students raise their hands to speak and try to avoid interrupting one another.  </w:t>
      </w:r>
    </w:p>
    <w:p w:rsidR="00326482" w:rsidRPr="00160A40" w:rsidRDefault="00326482" w:rsidP="00326482">
      <w:pPr>
        <w:rPr>
          <w:sz w:val="24"/>
          <w:szCs w:val="24"/>
        </w:rPr>
      </w:pPr>
    </w:p>
    <w:p w:rsidR="003F4845" w:rsidRPr="00160A40" w:rsidRDefault="003F4845" w:rsidP="00326482">
      <w:pPr>
        <w:rPr>
          <w:sz w:val="24"/>
          <w:szCs w:val="24"/>
        </w:rPr>
      </w:pPr>
    </w:p>
    <w:p w:rsidR="00326482" w:rsidRPr="00160A40" w:rsidRDefault="00326482" w:rsidP="00326482">
      <w:pPr>
        <w:jc w:val="center"/>
        <w:rPr>
          <w:b/>
          <w:sz w:val="24"/>
          <w:szCs w:val="24"/>
        </w:rPr>
      </w:pPr>
      <w:r w:rsidRPr="00160A40">
        <w:rPr>
          <w:b/>
          <w:sz w:val="24"/>
          <w:szCs w:val="24"/>
        </w:rPr>
        <w:t>Plagiarism</w:t>
      </w:r>
    </w:p>
    <w:p w:rsidR="00326482" w:rsidRPr="00160A40" w:rsidRDefault="00326482" w:rsidP="00326482">
      <w:pPr>
        <w:rPr>
          <w:sz w:val="24"/>
          <w:szCs w:val="24"/>
        </w:rPr>
      </w:pPr>
    </w:p>
    <w:p w:rsidR="00326482" w:rsidRPr="00160A40" w:rsidRDefault="00C910DF" w:rsidP="003F4845">
      <w:pPr>
        <w:ind w:firstLine="720"/>
        <w:rPr>
          <w:sz w:val="24"/>
          <w:szCs w:val="24"/>
        </w:rPr>
      </w:pPr>
      <w:r w:rsidRPr="00160A40">
        <w:rPr>
          <w:sz w:val="24"/>
          <w:szCs w:val="24"/>
        </w:rPr>
        <w:t>P</w:t>
      </w:r>
      <w:r w:rsidR="00326482" w:rsidRPr="00160A40">
        <w:rPr>
          <w:sz w:val="24"/>
          <w:szCs w:val="24"/>
        </w:rPr>
        <w:t>lagiarism on paper assignments will not be tolerated in this class.  Plagiarism consists of passing off another author’s words or ideas as your own without giving the author proper credit.  Before your first paper assignment, we will discuss plagiarism in greater detail and the proper way to cite authors.  Stud</w:t>
      </w:r>
      <w:r w:rsidRPr="00160A40">
        <w:rPr>
          <w:sz w:val="24"/>
          <w:szCs w:val="24"/>
        </w:rPr>
        <w:t xml:space="preserve">ents who are caught </w:t>
      </w:r>
      <w:r w:rsidR="00326482" w:rsidRPr="00160A40">
        <w:rPr>
          <w:sz w:val="24"/>
          <w:szCs w:val="24"/>
        </w:rPr>
        <w:t xml:space="preserve">plagiarizing will be punished accordingly.  Punishments may include failing the assignment, failing the entire course, and/or being reported to the University.  </w:t>
      </w:r>
    </w:p>
    <w:p w:rsidR="00326482" w:rsidRPr="00160A40" w:rsidRDefault="00326482" w:rsidP="00326482">
      <w:pPr>
        <w:rPr>
          <w:sz w:val="24"/>
          <w:szCs w:val="24"/>
        </w:rPr>
      </w:pPr>
    </w:p>
    <w:p w:rsidR="003F4845" w:rsidRPr="00160A40" w:rsidRDefault="003F4845" w:rsidP="00326482">
      <w:pPr>
        <w:rPr>
          <w:sz w:val="24"/>
          <w:szCs w:val="24"/>
        </w:rPr>
      </w:pPr>
    </w:p>
    <w:p w:rsidR="00326482" w:rsidRPr="00160A40" w:rsidRDefault="00326482" w:rsidP="00326482">
      <w:pPr>
        <w:jc w:val="center"/>
        <w:rPr>
          <w:b/>
          <w:sz w:val="24"/>
          <w:szCs w:val="24"/>
        </w:rPr>
      </w:pPr>
      <w:r w:rsidRPr="00160A40">
        <w:rPr>
          <w:b/>
          <w:sz w:val="24"/>
          <w:szCs w:val="24"/>
        </w:rPr>
        <w:t xml:space="preserve">Accommodations for Students with Documented </w:t>
      </w:r>
      <w:r w:rsidRPr="00160A40">
        <w:rPr>
          <w:rStyle w:val="il"/>
          <w:b/>
          <w:sz w:val="24"/>
          <w:szCs w:val="24"/>
        </w:rPr>
        <w:t>Disabilities</w:t>
      </w:r>
    </w:p>
    <w:p w:rsidR="00326482" w:rsidRPr="00160A40" w:rsidRDefault="00326482" w:rsidP="00326482">
      <w:pPr>
        <w:rPr>
          <w:b/>
          <w:sz w:val="24"/>
          <w:szCs w:val="24"/>
        </w:rPr>
      </w:pPr>
    </w:p>
    <w:p w:rsidR="003F4845" w:rsidRPr="00160A40" w:rsidRDefault="003F4845" w:rsidP="003F4845">
      <w:pPr>
        <w:ind w:firstLine="720"/>
        <w:rPr>
          <w:sz w:val="24"/>
          <w:szCs w:val="24"/>
        </w:rPr>
      </w:pPr>
      <w:r w:rsidRPr="00160A40">
        <w:rPr>
          <w:sz w:val="24"/>
          <w:szCs w:val="24"/>
        </w:rPr>
        <w:t xml:space="preserve">Marywood University complies with Section 504 of the Rehabilitation Act of 1973 and the Americans with </w:t>
      </w:r>
      <w:r w:rsidRPr="00160A40">
        <w:rPr>
          <w:rStyle w:val="il"/>
          <w:sz w:val="24"/>
          <w:szCs w:val="24"/>
        </w:rPr>
        <w:t>Disabilities</w:t>
      </w:r>
      <w:r w:rsidRPr="00160A40">
        <w:rPr>
          <w:sz w:val="24"/>
          <w:szCs w:val="24"/>
        </w:rPr>
        <w:t xml:space="preserve"> Act of 1990 as amended by the ADA Amendments Act of 2008.  Students with </w:t>
      </w:r>
      <w:r w:rsidRPr="00160A40">
        <w:rPr>
          <w:rStyle w:val="il"/>
          <w:sz w:val="24"/>
          <w:szCs w:val="24"/>
        </w:rPr>
        <w:t>disabilities</w:t>
      </w:r>
      <w:r w:rsidRPr="00160A40">
        <w:rPr>
          <w:sz w:val="24"/>
          <w:szCs w:val="24"/>
        </w:rPr>
        <w:t xml:space="preserve"> who need special accommodations must submit documentation of the </w:t>
      </w:r>
      <w:r w:rsidRPr="00160A40">
        <w:rPr>
          <w:rStyle w:val="il"/>
          <w:sz w:val="24"/>
          <w:szCs w:val="24"/>
        </w:rPr>
        <w:t>disability</w:t>
      </w:r>
      <w:r w:rsidRPr="00160A40">
        <w:rPr>
          <w:sz w:val="24"/>
          <w:szCs w:val="24"/>
        </w:rPr>
        <w:t xml:space="preserve"> to the Office of </w:t>
      </w:r>
      <w:r w:rsidRPr="00160A40">
        <w:rPr>
          <w:rStyle w:val="il"/>
          <w:sz w:val="24"/>
          <w:szCs w:val="24"/>
        </w:rPr>
        <w:t>Disability</w:t>
      </w:r>
      <w:r w:rsidRPr="00160A40">
        <w:rPr>
          <w:sz w:val="24"/>
          <w:szCs w:val="24"/>
        </w:rPr>
        <w:t xml:space="preserve"> Services, Learning Commons 166, in order for reasonable accommodations to be granted.  The Office of </w:t>
      </w:r>
      <w:r w:rsidRPr="00160A40">
        <w:rPr>
          <w:rStyle w:val="il"/>
          <w:sz w:val="24"/>
          <w:szCs w:val="24"/>
        </w:rPr>
        <w:t>Disability</w:t>
      </w:r>
      <w:r w:rsidRPr="00160A40">
        <w:rPr>
          <w:sz w:val="24"/>
          <w:szCs w:val="24"/>
        </w:rPr>
        <w:t xml:space="preserve"> Services will partner with students to determine the appropriate accommodations and, in cooperation with the instructor, will work to ensure that all students have a fair opportunity to perform in this class.  Students are encouraged to notify instructors and the Office of </w:t>
      </w:r>
      <w:r w:rsidRPr="00160A40">
        <w:rPr>
          <w:rStyle w:val="il"/>
          <w:sz w:val="24"/>
          <w:szCs w:val="24"/>
        </w:rPr>
        <w:t>Disability</w:t>
      </w:r>
      <w:r w:rsidRPr="00160A40">
        <w:rPr>
          <w:sz w:val="24"/>
          <w:szCs w:val="24"/>
        </w:rPr>
        <w:t xml:space="preserve"> Services as soon as they determine accommodations are necessary; however, documentation will be reviewed at any point in the semester upon receipt.  Specific details of the </w:t>
      </w:r>
      <w:r w:rsidRPr="00160A40">
        <w:rPr>
          <w:rStyle w:val="il"/>
          <w:sz w:val="24"/>
          <w:szCs w:val="24"/>
        </w:rPr>
        <w:t>disability</w:t>
      </w:r>
      <w:r w:rsidRPr="00160A40">
        <w:rPr>
          <w:sz w:val="24"/>
          <w:szCs w:val="24"/>
        </w:rPr>
        <w:t xml:space="preserve"> will remain confidential between the student and the Office of </w:t>
      </w:r>
      <w:r w:rsidRPr="00160A40">
        <w:rPr>
          <w:rStyle w:val="il"/>
          <w:sz w:val="24"/>
          <w:szCs w:val="24"/>
        </w:rPr>
        <w:t>Disability</w:t>
      </w:r>
      <w:r w:rsidRPr="00160A40">
        <w:rPr>
          <w:sz w:val="24"/>
          <w:szCs w:val="24"/>
        </w:rPr>
        <w:t xml:space="preserve"> Services unless the student chooses to disclose or there is legitimate academic need for disclosure on a case-by-case basis.  For assistance, please contact Diane Webber, Associate Director of </w:t>
      </w:r>
      <w:r w:rsidRPr="00160A40">
        <w:rPr>
          <w:rStyle w:val="il"/>
          <w:sz w:val="24"/>
          <w:szCs w:val="24"/>
        </w:rPr>
        <w:t>Disability</w:t>
      </w:r>
      <w:r w:rsidRPr="00160A40">
        <w:rPr>
          <w:sz w:val="24"/>
          <w:szCs w:val="24"/>
        </w:rPr>
        <w:t xml:space="preserve"> Services, at 570.348.6211 x2335 or </w:t>
      </w:r>
      <w:hyperlink r:id="rId7" w:history="1">
        <w:r w:rsidRPr="00160A40">
          <w:rPr>
            <w:rStyle w:val="Hyperlink"/>
            <w:sz w:val="24"/>
            <w:szCs w:val="24"/>
          </w:rPr>
          <w:t>dtwebber@marywood.edu</w:t>
        </w:r>
      </w:hyperlink>
      <w:r w:rsidRPr="00160A40">
        <w:rPr>
          <w:sz w:val="24"/>
          <w:szCs w:val="24"/>
        </w:rPr>
        <w:t>.</w:t>
      </w:r>
    </w:p>
    <w:p w:rsidR="003F4845" w:rsidRPr="00160A40" w:rsidRDefault="003F4845" w:rsidP="00326482">
      <w:pPr>
        <w:rPr>
          <w:sz w:val="24"/>
          <w:szCs w:val="24"/>
        </w:rPr>
      </w:pPr>
    </w:p>
    <w:p w:rsidR="003F4845" w:rsidRPr="00160A40" w:rsidRDefault="003F4845" w:rsidP="00326482">
      <w:pPr>
        <w:rPr>
          <w:sz w:val="24"/>
          <w:szCs w:val="24"/>
        </w:rPr>
      </w:pPr>
    </w:p>
    <w:p w:rsidR="00326482" w:rsidRPr="00160A40" w:rsidRDefault="00AA601D" w:rsidP="00326482">
      <w:pPr>
        <w:jc w:val="center"/>
        <w:rPr>
          <w:sz w:val="24"/>
          <w:szCs w:val="24"/>
        </w:rPr>
      </w:pPr>
      <w:r>
        <w:rPr>
          <w:b/>
          <w:bCs/>
          <w:sz w:val="24"/>
          <w:szCs w:val="24"/>
        </w:rPr>
        <w:t xml:space="preserve">Course </w:t>
      </w:r>
      <w:r w:rsidR="00326482" w:rsidRPr="00160A40">
        <w:rPr>
          <w:b/>
          <w:bCs/>
          <w:sz w:val="24"/>
          <w:szCs w:val="24"/>
        </w:rPr>
        <w:t>Texts</w:t>
      </w:r>
    </w:p>
    <w:p w:rsidR="00326482" w:rsidRPr="00160A40" w:rsidRDefault="00326482" w:rsidP="00326482">
      <w:pPr>
        <w:rPr>
          <w:sz w:val="24"/>
          <w:szCs w:val="24"/>
        </w:rPr>
      </w:pPr>
    </w:p>
    <w:p w:rsidR="00326482" w:rsidRDefault="00326482" w:rsidP="00326482">
      <w:pPr>
        <w:numPr>
          <w:ilvl w:val="0"/>
          <w:numId w:val="6"/>
        </w:numPr>
        <w:rPr>
          <w:sz w:val="24"/>
          <w:szCs w:val="24"/>
        </w:rPr>
      </w:pPr>
      <w:r w:rsidRPr="00160A40">
        <w:rPr>
          <w:i/>
          <w:iCs/>
          <w:sz w:val="24"/>
          <w:szCs w:val="24"/>
        </w:rPr>
        <w:t>Biomedical Ethics</w:t>
      </w:r>
      <w:r w:rsidRPr="00160A40">
        <w:rPr>
          <w:sz w:val="24"/>
          <w:szCs w:val="24"/>
        </w:rPr>
        <w:t xml:space="preserve"> 7</w:t>
      </w:r>
      <w:r w:rsidRPr="00160A40">
        <w:rPr>
          <w:sz w:val="24"/>
          <w:szCs w:val="24"/>
          <w:vertAlign w:val="superscript"/>
        </w:rPr>
        <w:t>th</w:t>
      </w:r>
      <w:r w:rsidRPr="00160A40">
        <w:rPr>
          <w:sz w:val="24"/>
          <w:szCs w:val="24"/>
        </w:rPr>
        <w:t xml:space="preserve"> edition, edited by </w:t>
      </w:r>
      <w:proofErr w:type="spellStart"/>
      <w:r w:rsidRPr="00160A40">
        <w:rPr>
          <w:sz w:val="24"/>
          <w:szCs w:val="24"/>
        </w:rPr>
        <w:t>DeGrazia</w:t>
      </w:r>
      <w:proofErr w:type="spellEnd"/>
      <w:r w:rsidRPr="00160A40">
        <w:rPr>
          <w:sz w:val="24"/>
          <w:szCs w:val="24"/>
        </w:rPr>
        <w:t xml:space="preserve">, </w:t>
      </w:r>
      <w:proofErr w:type="spellStart"/>
      <w:r w:rsidRPr="00160A40">
        <w:rPr>
          <w:sz w:val="24"/>
          <w:szCs w:val="24"/>
        </w:rPr>
        <w:t>Mappes</w:t>
      </w:r>
      <w:proofErr w:type="spellEnd"/>
      <w:r w:rsidRPr="00160A40">
        <w:rPr>
          <w:sz w:val="24"/>
          <w:szCs w:val="24"/>
        </w:rPr>
        <w:t>, and Brand-Ballard</w:t>
      </w:r>
    </w:p>
    <w:p w:rsidR="00AA601D" w:rsidRPr="00160A40" w:rsidRDefault="00AA601D" w:rsidP="00AA601D">
      <w:pPr>
        <w:ind w:left="720"/>
        <w:rPr>
          <w:sz w:val="24"/>
          <w:szCs w:val="24"/>
        </w:rPr>
      </w:pPr>
    </w:p>
    <w:p w:rsidR="00E85004" w:rsidRPr="00160A40" w:rsidRDefault="00326482" w:rsidP="00E85004">
      <w:pPr>
        <w:numPr>
          <w:ilvl w:val="0"/>
          <w:numId w:val="6"/>
        </w:numPr>
        <w:rPr>
          <w:sz w:val="24"/>
          <w:szCs w:val="24"/>
        </w:rPr>
      </w:pPr>
      <w:r w:rsidRPr="00160A40">
        <w:rPr>
          <w:iCs/>
          <w:sz w:val="24"/>
          <w:szCs w:val="24"/>
        </w:rPr>
        <w:t xml:space="preserve">Electronic readings </w:t>
      </w:r>
      <w:r w:rsidR="009C5577" w:rsidRPr="00160A40">
        <w:rPr>
          <w:iCs/>
          <w:sz w:val="24"/>
          <w:szCs w:val="24"/>
        </w:rPr>
        <w:t xml:space="preserve">available </w:t>
      </w:r>
      <w:r w:rsidRPr="00160A40">
        <w:rPr>
          <w:iCs/>
          <w:sz w:val="24"/>
          <w:szCs w:val="24"/>
        </w:rPr>
        <w:t xml:space="preserve">on Google Drive: </w:t>
      </w:r>
      <w:hyperlink r:id="rId8" w:history="1">
        <w:r w:rsidR="00E85004" w:rsidRPr="00160A40">
          <w:rPr>
            <w:rStyle w:val="Hyperlink"/>
            <w:sz w:val="24"/>
            <w:szCs w:val="24"/>
          </w:rPr>
          <w:t>https://goo.gl/s5MWn6</w:t>
        </w:r>
      </w:hyperlink>
      <w:r w:rsidR="00E85004" w:rsidRPr="00160A40">
        <w:rPr>
          <w:sz w:val="24"/>
          <w:szCs w:val="24"/>
        </w:rPr>
        <w:t xml:space="preserve"> (E)</w:t>
      </w:r>
    </w:p>
    <w:p w:rsidR="00326482" w:rsidRPr="00160A40" w:rsidRDefault="00326482" w:rsidP="00E85004">
      <w:pPr>
        <w:ind w:left="360"/>
        <w:rPr>
          <w:sz w:val="24"/>
          <w:szCs w:val="24"/>
        </w:rPr>
      </w:pPr>
    </w:p>
    <w:p w:rsidR="009F477D" w:rsidRPr="00160A40" w:rsidRDefault="009F477D" w:rsidP="00FA25E5">
      <w:pPr>
        <w:rPr>
          <w:b/>
          <w:bCs/>
          <w:sz w:val="24"/>
          <w:szCs w:val="24"/>
        </w:rPr>
      </w:pPr>
    </w:p>
    <w:p w:rsidR="00513A22" w:rsidRPr="00160A40" w:rsidRDefault="00513A22" w:rsidP="00FA25E5">
      <w:pPr>
        <w:rPr>
          <w:b/>
          <w:bCs/>
          <w:sz w:val="24"/>
          <w:szCs w:val="24"/>
        </w:rPr>
      </w:pPr>
    </w:p>
    <w:p w:rsidR="00513A22" w:rsidRPr="00160A40" w:rsidRDefault="00513A22" w:rsidP="00FA25E5">
      <w:pPr>
        <w:rPr>
          <w:b/>
          <w:bCs/>
          <w:sz w:val="24"/>
          <w:szCs w:val="24"/>
        </w:rPr>
      </w:pPr>
    </w:p>
    <w:p w:rsidR="00513A22" w:rsidRPr="00160A40" w:rsidRDefault="00513A22" w:rsidP="00FA25E5">
      <w:pPr>
        <w:rPr>
          <w:b/>
          <w:bCs/>
          <w:sz w:val="24"/>
          <w:szCs w:val="24"/>
        </w:rPr>
      </w:pPr>
    </w:p>
    <w:p w:rsidR="00513A22" w:rsidRPr="00160A40" w:rsidRDefault="00513A22" w:rsidP="00FA25E5">
      <w:pPr>
        <w:rPr>
          <w:b/>
          <w:bCs/>
          <w:sz w:val="24"/>
          <w:szCs w:val="24"/>
        </w:rPr>
      </w:pPr>
    </w:p>
    <w:p w:rsidR="00C910DF" w:rsidRPr="00160A40" w:rsidRDefault="00C910DF" w:rsidP="00FA25E5">
      <w:pPr>
        <w:rPr>
          <w:b/>
          <w:bCs/>
          <w:sz w:val="24"/>
          <w:szCs w:val="24"/>
        </w:rPr>
      </w:pPr>
    </w:p>
    <w:p w:rsidR="000822BE" w:rsidRPr="00160A40" w:rsidRDefault="000822BE" w:rsidP="00FA25E5">
      <w:pPr>
        <w:rPr>
          <w:b/>
          <w:bCs/>
          <w:sz w:val="24"/>
          <w:szCs w:val="24"/>
        </w:rPr>
      </w:pPr>
    </w:p>
    <w:p w:rsidR="008E7860" w:rsidRPr="00160A40" w:rsidRDefault="008E7860" w:rsidP="008E7860">
      <w:pPr>
        <w:jc w:val="center"/>
        <w:rPr>
          <w:sz w:val="24"/>
          <w:szCs w:val="24"/>
        </w:rPr>
      </w:pPr>
      <w:r w:rsidRPr="00160A40">
        <w:rPr>
          <w:b/>
          <w:bCs/>
          <w:sz w:val="24"/>
          <w:szCs w:val="24"/>
        </w:rPr>
        <w:lastRenderedPageBreak/>
        <w:t>TENTATIVE SCHEDULE</w:t>
      </w:r>
    </w:p>
    <w:p w:rsidR="008E7860" w:rsidRPr="00160A40" w:rsidRDefault="008E7860" w:rsidP="008E7860">
      <w:pPr>
        <w:rPr>
          <w:sz w:val="24"/>
          <w:szCs w:val="24"/>
        </w:rPr>
      </w:pPr>
    </w:p>
    <w:p w:rsidR="009C5577" w:rsidRPr="00160A40" w:rsidRDefault="009C5577" w:rsidP="009C5577">
      <w:pPr>
        <w:rPr>
          <w:sz w:val="24"/>
          <w:szCs w:val="24"/>
        </w:rPr>
      </w:pPr>
      <w:r w:rsidRPr="00160A40">
        <w:rPr>
          <w:sz w:val="24"/>
          <w:szCs w:val="24"/>
        </w:rPr>
        <w:t>This schedule of readings and assignments is subject to change based on my discretion and how quickly we work our way through the readings.  Any changes in the schedule will be announced in class.</w:t>
      </w:r>
    </w:p>
    <w:p w:rsidR="009C5577" w:rsidRPr="00160A40" w:rsidRDefault="009C5577" w:rsidP="008E7860"/>
    <w:p w:rsidR="008E7860" w:rsidRPr="00160A40" w:rsidRDefault="008E7860" w:rsidP="008E7860">
      <w:pPr>
        <w:jc w:val="center"/>
        <w:rPr>
          <w:sz w:val="24"/>
          <w:szCs w:val="24"/>
          <w:u w:val="single"/>
        </w:rPr>
      </w:pPr>
      <w:r w:rsidRPr="00160A40">
        <w:rPr>
          <w:sz w:val="24"/>
          <w:szCs w:val="24"/>
          <w:u w:val="single"/>
        </w:rPr>
        <w:t>Week One</w:t>
      </w:r>
    </w:p>
    <w:p w:rsidR="008E7860" w:rsidRPr="00160A40" w:rsidRDefault="00C92648" w:rsidP="008E7860">
      <w:pPr>
        <w:jc w:val="right"/>
        <w:rPr>
          <w:sz w:val="24"/>
          <w:szCs w:val="24"/>
        </w:rPr>
      </w:pPr>
      <w:r>
        <w:rPr>
          <w:sz w:val="24"/>
          <w:szCs w:val="24"/>
        </w:rPr>
        <w:t>1/18</w:t>
      </w:r>
    </w:p>
    <w:p w:rsidR="008E7860" w:rsidRPr="00160A40" w:rsidRDefault="008E7860" w:rsidP="008E7860">
      <w:pPr>
        <w:rPr>
          <w:i/>
          <w:sz w:val="24"/>
          <w:szCs w:val="24"/>
        </w:rPr>
      </w:pPr>
      <w:r w:rsidRPr="00160A40">
        <w:rPr>
          <w:i/>
          <w:sz w:val="24"/>
          <w:szCs w:val="24"/>
        </w:rPr>
        <w:t>Introduction</w:t>
      </w:r>
    </w:p>
    <w:p w:rsidR="008E7860" w:rsidRPr="00160A40" w:rsidRDefault="008E7860" w:rsidP="008E7860">
      <w:pPr>
        <w:pBdr>
          <w:bottom w:val="single" w:sz="6" w:space="1" w:color="auto"/>
        </w:pBdr>
        <w:rPr>
          <w:sz w:val="24"/>
          <w:szCs w:val="24"/>
        </w:rPr>
      </w:pPr>
    </w:p>
    <w:p w:rsidR="008E7860" w:rsidRPr="00160A40" w:rsidRDefault="008E7860" w:rsidP="008E7860">
      <w:pPr>
        <w:rPr>
          <w:sz w:val="24"/>
          <w:szCs w:val="24"/>
        </w:rPr>
      </w:pPr>
    </w:p>
    <w:p w:rsidR="008E7860" w:rsidRPr="00160A40" w:rsidRDefault="008E7860" w:rsidP="008E7860">
      <w:pPr>
        <w:jc w:val="center"/>
        <w:rPr>
          <w:sz w:val="24"/>
          <w:szCs w:val="24"/>
          <w:u w:val="single"/>
        </w:rPr>
      </w:pPr>
      <w:r w:rsidRPr="00160A40">
        <w:rPr>
          <w:sz w:val="24"/>
          <w:szCs w:val="24"/>
          <w:u w:val="single"/>
        </w:rPr>
        <w:t>Week Two</w:t>
      </w:r>
    </w:p>
    <w:p w:rsidR="008E7860" w:rsidRPr="00160A40" w:rsidRDefault="00C92648" w:rsidP="008E7860">
      <w:pPr>
        <w:jc w:val="right"/>
        <w:rPr>
          <w:sz w:val="24"/>
          <w:szCs w:val="24"/>
        </w:rPr>
      </w:pPr>
      <w:r>
        <w:rPr>
          <w:sz w:val="24"/>
          <w:szCs w:val="24"/>
        </w:rPr>
        <w:t>1/23 – 1/25</w:t>
      </w:r>
    </w:p>
    <w:p w:rsidR="008E7860" w:rsidRPr="00160A40" w:rsidRDefault="00506898" w:rsidP="008E7860">
      <w:pPr>
        <w:rPr>
          <w:i/>
          <w:sz w:val="24"/>
          <w:szCs w:val="24"/>
        </w:rPr>
      </w:pPr>
      <w:r w:rsidRPr="00160A40">
        <w:rPr>
          <w:i/>
          <w:sz w:val="24"/>
          <w:szCs w:val="24"/>
        </w:rPr>
        <w:t>Moral Theory</w:t>
      </w:r>
    </w:p>
    <w:p w:rsidR="008E7860" w:rsidRPr="00160A40" w:rsidRDefault="00BD63ED" w:rsidP="008E7860">
      <w:pPr>
        <w:rPr>
          <w:sz w:val="24"/>
          <w:szCs w:val="24"/>
        </w:rPr>
      </w:pPr>
      <w:r>
        <w:rPr>
          <w:sz w:val="24"/>
          <w:szCs w:val="24"/>
        </w:rPr>
        <w:t xml:space="preserve">Pierce and </w:t>
      </w:r>
      <w:proofErr w:type="spellStart"/>
      <w:r>
        <w:rPr>
          <w:sz w:val="24"/>
          <w:szCs w:val="24"/>
        </w:rPr>
        <w:t>Randels</w:t>
      </w:r>
      <w:proofErr w:type="spellEnd"/>
      <w:r>
        <w:rPr>
          <w:sz w:val="24"/>
          <w:szCs w:val="24"/>
        </w:rPr>
        <w:t xml:space="preserve">, </w:t>
      </w:r>
      <w:r w:rsidRPr="00160A40">
        <w:rPr>
          <w:sz w:val="24"/>
          <w:szCs w:val="24"/>
        </w:rPr>
        <w:t xml:space="preserve">“Bioethics: An Introduction to </w:t>
      </w:r>
      <w:r>
        <w:rPr>
          <w:sz w:val="24"/>
          <w:szCs w:val="24"/>
        </w:rPr>
        <w:t xml:space="preserve">the Discipline” </w:t>
      </w:r>
      <w:r w:rsidR="001F4176" w:rsidRPr="00160A40">
        <w:rPr>
          <w:sz w:val="24"/>
          <w:szCs w:val="24"/>
        </w:rPr>
        <w:t>(E)</w:t>
      </w:r>
    </w:p>
    <w:p w:rsidR="00F974C1" w:rsidRDefault="00F974C1" w:rsidP="008E7860">
      <w:pPr>
        <w:rPr>
          <w:sz w:val="24"/>
          <w:szCs w:val="24"/>
        </w:rPr>
      </w:pPr>
    </w:p>
    <w:p w:rsidR="00C67E2F" w:rsidRPr="00160A40" w:rsidRDefault="00C67E2F" w:rsidP="00C67E2F">
      <w:pPr>
        <w:rPr>
          <w:i/>
          <w:sz w:val="24"/>
          <w:szCs w:val="24"/>
        </w:rPr>
      </w:pPr>
      <w:r w:rsidRPr="00160A40">
        <w:rPr>
          <w:i/>
          <w:sz w:val="24"/>
          <w:szCs w:val="24"/>
        </w:rPr>
        <w:t>Moral Theory</w:t>
      </w:r>
    </w:p>
    <w:p w:rsidR="00C67E2F" w:rsidRPr="00160A40" w:rsidRDefault="00C67E2F" w:rsidP="008E7860">
      <w:pPr>
        <w:rPr>
          <w:sz w:val="24"/>
          <w:szCs w:val="24"/>
        </w:rPr>
      </w:pPr>
      <w:r>
        <w:rPr>
          <w:sz w:val="24"/>
          <w:szCs w:val="24"/>
        </w:rPr>
        <w:t>No new readings</w:t>
      </w:r>
    </w:p>
    <w:p w:rsidR="00C35BBF" w:rsidRPr="00160A40" w:rsidRDefault="00C35BBF" w:rsidP="008E7860">
      <w:pPr>
        <w:pBdr>
          <w:bottom w:val="single" w:sz="6" w:space="1" w:color="auto"/>
        </w:pBdr>
        <w:rPr>
          <w:sz w:val="24"/>
          <w:szCs w:val="24"/>
        </w:rPr>
      </w:pPr>
    </w:p>
    <w:p w:rsidR="008E7860" w:rsidRPr="00160A40" w:rsidRDefault="008E7860" w:rsidP="008E7860">
      <w:pPr>
        <w:rPr>
          <w:sz w:val="24"/>
          <w:szCs w:val="24"/>
        </w:rPr>
      </w:pPr>
    </w:p>
    <w:p w:rsidR="008E7860" w:rsidRPr="00160A40" w:rsidRDefault="008E7860" w:rsidP="008E7860">
      <w:pPr>
        <w:jc w:val="center"/>
        <w:rPr>
          <w:sz w:val="24"/>
          <w:szCs w:val="24"/>
          <w:u w:val="single"/>
        </w:rPr>
      </w:pPr>
      <w:r w:rsidRPr="00160A40">
        <w:rPr>
          <w:sz w:val="24"/>
          <w:szCs w:val="24"/>
          <w:u w:val="single"/>
        </w:rPr>
        <w:t>Week Three</w:t>
      </w:r>
    </w:p>
    <w:p w:rsidR="008E7860" w:rsidRPr="00160A40" w:rsidRDefault="00C92648" w:rsidP="008E7860">
      <w:pPr>
        <w:jc w:val="right"/>
        <w:rPr>
          <w:sz w:val="24"/>
          <w:szCs w:val="24"/>
        </w:rPr>
      </w:pPr>
      <w:r>
        <w:rPr>
          <w:sz w:val="24"/>
          <w:szCs w:val="24"/>
        </w:rPr>
        <w:t>1/30 – 2/1</w:t>
      </w:r>
    </w:p>
    <w:p w:rsidR="00C67E2F" w:rsidRPr="00160A40" w:rsidRDefault="00C67E2F" w:rsidP="00C67E2F">
      <w:pPr>
        <w:rPr>
          <w:sz w:val="24"/>
          <w:szCs w:val="24"/>
        </w:rPr>
      </w:pPr>
      <w:r w:rsidRPr="00160A40">
        <w:rPr>
          <w:i/>
          <w:iCs/>
          <w:sz w:val="24"/>
          <w:szCs w:val="24"/>
        </w:rPr>
        <w:t>Truth-Telling</w:t>
      </w:r>
    </w:p>
    <w:p w:rsidR="00C67E2F" w:rsidRPr="00160A40" w:rsidRDefault="00C67E2F" w:rsidP="00C67E2F">
      <w:pPr>
        <w:rPr>
          <w:sz w:val="24"/>
          <w:szCs w:val="24"/>
        </w:rPr>
      </w:pPr>
      <w:r w:rsidRPr="00160A40">
        <w:rPr>
          <w:sz w:val="24"/>
          <w:szCs w:val="24"/>
        </w:rPr>
        <w:t>Cullen and Klein, “Respect for Patients, Physicians, and the Truth” (E)</w:t>
      </w:r>
    </w:p>
    <w:p w:rsidR="001C079C" w:rsidRDefault="001C079C" w:rsidP="001C079C">
      <w:pPr>
        <w:rPr>
          <w:i/>
          <w:sz w:val="24"/>
          <w:szCs w:val="24"/>
        </w:rPr>
      </w:pPr>
    </w:p>
    <w:p w:rsidR="001C079C" w:rsidRPr="00160A40" w:rsidRDefault="001C079C" w:rsidP="001C079C">
      <w:pPr>
        <w:rPr>
          <w:i/>
          <w:sz w:val="24"/>
          <w:szCs w:val="24"/>
        </w:rPr>
      </w:pPr>
      <w:r w:rsidRPr="00160A40">
        <w:rPr>
          <w:i/>
          <w:sz w:val="24"/>
          <w:szCs w:val="24"/>
        </w:rPr>
        <w:t>Refusal of Treatment</w:t>
      </w:r>
    </w:p>
    <w:p w:rsidR="001C079C" w:rsidRPr="00160A40" w:rsidRDefault="001C079C" w:rsidP="001C079C">
      <w:pPr>
        <w:rPr>
          <w:sz w:val="24"/>
          <w:szCs w:val="24"/>
        </w:rPr>
      </w:pPr>
      <w:proofErr w:type="spellStart"/>
      <w:r w:rsidRPr="00160A40">
        <w:rPr>
          <w:sz w:val="24"/>
          <w:szCs w:val="24"/>
        </w:rPr>
        <w:t>Bouvia</w:t>
      </w:r>
      <w:proofErr w:type="spellEnd"/>
      <w:r w:rsidRPr="00160A40">
        <w:rPr>
          <w:sz w:val="24"/>
          <w:szCs w:val="24"/>
        </w:rPr>
        <w:t xml:space="preserve"> v. Superior Court (E)</w:t>
      </w:r>
    </w:p>
    <w:p w:rsidR="001C079C" w:rsidRPr="00160A40" w:rsidRDefault="001C079C" w:rsidP="001C079C">
      <w:pPr>
        <w:rPr>
          <w:sz w:val="24"/>
          <w:szCs w:val="24"/>
        </w:rPr>
      </w:pPr>
      <w:r w:rsidRPr="00160A40">
        <w:rPr>
          <w:sz w:val="24"/>
          <w:szCs w:val="24"/>
          <w:u w:val="single"/>
        </w:rPr>
        <w:t>Optional</w:t>
      </w:r>
      <w:r>
        <w:rPr>
          <w:sz w:val="24"/>
          <w:szCs w:val="24"/>
        </w:rPr>
        <w:t xml:space="preserve">: </w:t>
      </w:r>
      <w:r w:rsidRPr="00160A40">
        <w:rPr>
          <w:sz w:val="24"/>
          <w:szCs w:val="24"/>
        </w:rPr>
        <w:t>President’s Commission, “The Values Underlying Informed Consent” pp. 120-125</w:t>
      </w:r>
    </w:p>
    <w:p w:rsidR="00BB64E2" w:rsidRPr="00160A40" w:rsidRDefault="00BB64E2" w:rsidP="008E7860">
      <w:pPr>
        <w:pBdr>
          <w:bottom w:val="single" w:sz="6" w:space="1" w:color="auto"/>
        </w:pBdr>
        <w:rPr>
          <w:sz w:val="24"/>
          <w:szCs w:val="24"/>
        </w:rPr>
      </w:pPr>
    </w:p>
    <w:p w:rsidR="000822BE" w:rsidRPr="00160A40" w:rsidRDefault="000822BE" w:rsidP="008E7860">
      <w:pPr>
        <w:rPr>
          <w:sz w:val="24"/>
          <w:szCs w:val="24"/>
        </w:rPr>
      </w:pPr>
    </w:p>
    <w:p w:rsidR="008E7860" w:rsidRPr="00160A40" w:rsidRDefault="008E7860" w:rsidP="008E7860">
      <w:pPr>
        <w:jc w:val="center"/>
        <w:rPr>
          <w:sz w:val="24"/>
          <w:szCs w:val="24"/>
          <w:u w:val="single"/>
        </w:rPr>
      </w:pPr>
      <w:r w:rsidRPr="00160A40">
        <w:rPr>
          <w:sz w:val="24"/>
          <w:szCs w:val="24"/>
          <w:u w:val="single"/>
        </w:rPr>
        <w:t>Week Four</w:t>
      </w:r>
    </w:p>
    <w:p w:rsidR="008E7860" w:rsidRPr="00160A40" w:rsidRDefault="00C92648" w:rsidP="008E7860">
      <w:pPr>
        <w:jc w:val="right"/>
        <w:rPr>
          <w:sz w:val="24"/>
          <w:szCs w:val="24"/>
        </w:rPr>
      </w:pPr>
      <w:r>
        <w:rPr>
          <w:sz w:val="24"/>
          <w:szCs w:val="24"/>
        </w:rPr>
        <w:t>2/6 – 2/8</w:t>
      </w:r>
    </w:p>
    <w:p w:rsidR="00BD63ED" w:rsidRPr="00160A40" w:rsidRDefault="00BD63ED" w:rsidP="00BD63ED">
      <w:pPr>
        <w:rPr>
          <w:i/>
          <w:sz w:val="24"/>
          <w:szCs w:val="24"/>
        </w:rPr>
      </w:pPr>
      <w:r w:rsidRPr="00160A40">
        <w:rPr>
          <w:i/>
          <w:sz w:val="24"/>
          <w:szCs w:val="24"/>
        </w:rPr>
        <w:t>Refusal of Treatment</w:t>
      </w:r>
    </w:p>
    <w:p w:rsidR="00C67E2F" w:rsidRPr="00160A40" w:rsidRDefault="00C67E2F" w:rsidP="00C67E2F">
      <w:pPr>
        <w:rPr>
          <w:sz w:val="24"/>
          <w:szCs w:val="24"/>
        </w:rPr>
      </w:pPr>
      <w:r w:rsidRPr="00160A40">
        <w:rPr>
          <w:sz w:val="24"/>
          <w:szCs w:val="24"/>
        </w:rPr>
        <w:t>Powell and Lowenstein, “Refusing Life-Sustaining Treatment after Catastrophic Injury” pp. 343-347</w:t>
      </w:r>
    </w:p>
    <w:p w:rsidR="00BD63ED" w:rsidRPr="00160A40" w:rsidRDefault="00BD63ED" w:rsidP="00BD63ED">
      <w:pPr>
        <w:rPr>
          <w:sz w:val="24"/>
          <w:szCs w:val="24"/>
        </w:rPr>
      </w:pPr>
      <w:r w:rsidRPr="00160A40">
        <w:rPr>
          <w:sz w:val="24"/>
          <w:szCs w:val="24"/>
        </w:rPr>
        <w:t>Michel, “Suicide by Persons with Disabilities Disguised as the Refusal of Life-Sustaining Treatment” pp. 348-353</w:t>
      </w:r>
    </w:p>
    <w:p w:rsidR="009F634F" w:rsidRDefault="009F634F" w:rsidP="001C079C">
      <w:pPr>
        <w:rPr>
          <w:sz w:val="24"/>
          <w:szCs w:val="24"/>
        </w:rPr>
      </w:pPr>
    </w:p>
    <w:p w:rsidR="001C079C" w:rsidRPr="00160A40" w:rsidRDefault="001C079C" w:rsidP="001C079C">
      <w:pPr>
        <w:rPr>
          <w:sz w:val="24"/>
          <w:szCs w:val="24"/>
        </w:rPr>
      </w:pPr>
      <w:r w:rsidRPr="00160A40">
        <w:rPr>
          <w:i/>
          <w:iCs/>
          <w:sz w:val="24"/>
          <w:szCs w:val="24"/>
        </w:rPr>
        <w:t>Physician-Assisted Dying</w:t>
      </w:r>
    </w:p>
    <w:p w:rsidR="001C079C" w:rsidRPr="00160A40" w:rsidRDefault="001C079C" w:rsidP="001C079C">
      <w:pPr>
        <w:rPr>
          <w:sz w:val="24"/>
          <w:szCs w:val="24"/>
        </w:rPr>
      </w:pPr>
      <w:r w:rsidRPr="00160A40">
        <w:rPr>
          <w:sz w:val="24"/>
          <w:szCs w:val="24"/>
        </w:rPr>
        <w:t>Brock, “Voluntary Active Euthanasia” (E)</w:t>
      </w:r>
    </w:p>
    <w:p w:rsidR="001C079C" w:rsidRPr="00160A40" w:rsidRDefault="001C079C" w:rsidP="001C079C">
      <w:pPr>
        <w:rPr>
          <w:sz w:val="24"/>
          <w:szCs w:val="24"/>
        </w:rPr>
      </w:pPr>
      <w:r w:rsidRPr="00160A40">
        <w:rPr>
          <w:sz w:val="24"/>
          <w:szCs w:val="24"/>
          <w:u w:val="single"/>
        </w:rPr>
        <w:t>Optional</w:t>
      </w:r>
      <w:r w:rsidRPr="00160A40">
        <w:rPr>
          <w:sz w:val="24"/>
          <w:szCs w:val="24"/>
        </w:rPr>
        <w:t>: Gill, “A Moral Defense of Oregon’s Physician-Assisted Suicide Law” (E)</w:t>
      </w:r>
    </w:p>
    <w:p w:rsidR="001C079C" w:rsidRPr="00160A40" w:rsidRDefault="001C079C" w:rsidP="008E7860">
      <w:pPr>
        <w:pBdr>
          <w:bottom w:val="single" w:sz="6" w:space="1" w:color="auto"/>
        </w:pBdr>
        <w:rPr>
          <w:sz w:val="24"/>
          <w:szCs w:val="24"/>
        </w:rPr>
      </w:pPr>
    </w:p>
    <w:p w:rsidR="001C079C" w:rsidRDefault="001C079C" w:rsidP="008E7860">
      <w:pPr>
        <w:rPr>
          <w:sz w:val="24"/>
          <w:szCs w:val="24"/>
        </w:rPr>
      </w:pPr>
    </w:p>
    <w:p w:rsidR="001C079C" w:rsidRDefault="001C079C" w:rsidP="008E7860">
      <w:pPr>
        <w:rPr>
          <w:sz w:val="24"/>
          <w:szCs w:val="24"/>
        </w:rPr>
      </w:pPr>
    </w:p>
    <w:p w:rsidR="001C079C" w:rsidRDefault="001C079C" w:rsidP="008E7860">
      <w:pPr>
        <w:rPr>
          <w:sz w:val="24"/>
          <w:szCs w:val="24"/>
        </w:rPr>
      </w:pPr>
    </w:p>
    <w:p w:rsidR="001C079C" w:rsidRDefault="001C079C" w:rsidP="008E7860">
      <w:pPr>
        <w:rPr>
          <w:sz w:val="24"/>
          <w:szCs w:val="24"/>
        </w:rPr>
      </w:pPr>
    </w:p>
    <w:p w:rsidR="001C079C" w:rsidRDefault="001C079C" w:rsidP="008E7860">
      <w:pPr>
        <w:rPr>
          <w:sz w:val="24"/>
          <w:szCs w:val="24"/>
        </w:rPr>
      </w:pPr>
    </w:p>
    <w:p w:rsidR="001C079C" w:rsidRDefault="001C079C" w:rsidP="008E7860">
      <w:pPr>
        <w:rPr>
          <w:sz w:val="24"/>
          <w:szCs w:val="24"/>
        </w:rPr>
      </w:pPr>
    </w:p>
    <w:p w:rsidR="001C079C" w:rsidRDefault="001C079C" w:rsidP="008E7860">
      <w:pPr>
        <w:rPr>
          <w:sz w:val="24"/>
          <w:szCs w:val="24"/>
        </w:rPr>
      </w:pPr>
    </w:p>
    <w:p w:rsidR="001C079C" w:rsidRDefault="001C079C" w:rsidP="008E7860">
      <w:pPr>
        <w:rPr>
          <w:sz w:val="24"/>
          <w:szCs w:val="24"/>
        </w:rPr>
      </w:pPr>
    </w:p>
    <w:p w:rsidR="001C079C" w:rsidRPr="00160A40" w:rsidRDefault="001C079C" w:rsidP="008E7860">
      <w:pPr>
        <w:rPr>
          <w:sz w:val="24"/>
          <w:szCs w:val="24"/>
        </w:rPr>
      </w:pPr>
    </w:p>
    <w:p w:rsidR="008E7860" w:rsidRPr="00160A40" w:rsidRDefault="008E7860" w:rsidP="008E7860">
      <w:pPr>
        <w:jc w:val="center"/>
        <w:rPr>
          <w:sz w:val="24"/>
          <w:szCs w:val="24"/>
          <w:u w:val="single"/>
        </w:rPr>
      </w:pPr>
      <w:r w:rsidRPr="00160A40">
        <w:rPr>
          <w:sz w:val="24"/>
          <w:szCs w:val="24"/>
          <w:u w:val="single"/>
        </w:rPr>
        <w:lastRenderedPageBreak/>
        <w:t>Week Five</w:t>
      </w:r>
    </w:p>
    <w:p w:rsidR="008E7860" w:rsidRPr="00160A40" w:rsidRDefault="00C92648" w:rsidP="008E7860">
      <w:pPr>
        <w:jc w:val="right"/>
        <w:rPr>
          <w:sz w:val="24"/>
          <w:szCs w:val="24"/>
        </w:rPr>
      </w:pPr>
      <w:r>
        <w:rPr>
          <w:sz w:val="24"/>
          <w:szCs w:val="24"/>
        </w:rPr>
        <w:t>2/13 – 2/15</w:t>
      </w:r>
    </w:p>
    <w:p w:rsidR="00BD63ED" w:rsidRPr="00160A40" w:rsidRDefault="00BD63ED" w:rsidP="00BD63ED">
      <w:pPr>
        <w:rPr>
          <w:sz w:val="24"/>
          <w:szCs w:val="24"/>
        </w:rPr>
      </w:pPr>
      <w:r w:rsidRPr="00160A40">
        <w:rPr>
          <w:i/>
          <w:iCs/>
          <w:sz w:val="24"/>
          <w:szCs w:val="24"/>
        </w:rPr>
        <w:t>Physician-Assisted Dying</w:t>
      </w:r>
    </w:p>
    <w:p w:rsidR="00BD63ED" w:rsidRPr="00160A40" w:rsidRDefault="00BD63ED" w:rsidP="00BD63ED">
      <w:pPr>
        <w:rPr>
          <w:sz w:val="24"/>
          <w:szCs w:val="24"/>
        </w:rPr>
      </w:pPr>
      <w:proofErr w:type="spellStart"/>
      <w:r w:rsidRPr="00160A40">
        <w:rPr>
          <w:sz w:val="24"/>
          <w:szCs w:val="24"/>
        </w:rPr>
        <w:t>Kass</w:t>
      </w:r>
      <w:proofErr w:type="spellEnd"/>
      <w:r w:rsidRPr="00160A40">
        <w:rPr>
          <w:sz w:val="24"/>
          <w:szCs w:val="24"/>
        </w:rPr>
        <w:t>, “Death with Dignity and the Sanctity of Life” (E)</w:t>
      </w:r>
    </w:p>
    <w:p w:rsidR="001C079C" w:rsidRPr="00160A40" w:rsidRDefault="001C079C" w:rsidP="001C079C">
      <w:pPr>
        <w:rPr>
          <w:sz w:val="24"/>
          <w:szCs w:val="24"/>
        </w:rPr>
      </w:pPr>
      <w:proofErr w:type="spellStart"/>
      <w:r w:rsidRPr="00160A40">
        <w:rPr>
          <w:sz w:val="24"/>
          <w:szCs w:val="24"/>
        </w:rPr>
        <w:t>Finnis</w:t>
      </w:r>
      <w:proofErr w:type="spellEnd"/>
      <w:r w:rsidRPr="00160A40">
        <w:rPr>
          <w:sz w:val="24"/>
          <w:szCs w:val="24"/>
        </w:rPr>
        <w:t>, excerpt from “A Philosophical Case against Euthanasia” (E)</w:t>
      </w:r>
    </w:p>
    <w:p w:rsidR="004E1B48" w:rsidRPr="00160A40" w:rsidRDefault="004E1B48" w:rsidP="004E1B48">
      <w:pPr>
        <w:rPr>
          <w:iCs/>
          <w:sz w:val="24"/>
          <w:szCs w:val="24"/>
        </w:rPr>
      </w:pPr>
      <w:r w:rsidRPr="00160A40">
        <w:rPr>
          <w:iCs/>
          <w:sz w:val="24"/>
          <w:szCs w:val="24"/>
        </w:rPr>
        <w:t>New York State Task Force, “The Distinction between Refusing Medical Treatment and Suicide” (E)</w:t>
      </w:r>
    </w:p>
    <w:p w:rsidR="006B73E8" w:rsidRDefault="006B73E8" w:rsidP="001C079C">
      <w:pPr>
        <w:rPr>
          <w:sz w:val="24"/>
          <w:szCs w:val="24"/>
        </w:rPr>
      </w:pPr>
    </w:p>
    <w:p w:rsidR="001C079C" w:rsidRPr="00160A40" w:rsidRDefault="001C079C" w:rsidP="001C079C">
      <w:pPr>
        <w:rPr>
          <w:sz w:val="24"/>
          <w:szCs w:val="24"/>
        </w:rPr>
      </w:pPr>
      <w:r w:rsidRPr="00160A40">
        <w:rPr>
          <w:i/>
          <w:iCs/>
          <w:sz w:val="24"/>
          <w:szCs w:val="24"/>
        </w:rPr>
        <w:t>Physician-Assisted Dying</w:t>
      </w:r>
    </w:p>
    <w:p w:rsidR="001C079C" w:rsidRPr="00160A40" w:rsidRDefault="001C079C" w:rsidP="001C079C">
      <w:pPr>
        <w:rPr>
          <w:sz w:val="24"/>
          <w:szCs w:val="24"/>
        </w:rPr>
      </w:pPr>
      <w:r w:rsidRPr="00160A40">
        <w:rPr>
          <w:sz w:val="24"/>
          <w:szCs w:val="24"/>
        </w:rPr>
        <w:t>Arras, “Physician-Assisted Suicide: A Tragic View” (E)</w:t>
      </w:r>
    </w:p>
    <w:p w:rsidR="001C079C" w:rsidRPr="00160A40" w:rsidRDefault="001C079C" w:rsidP="008E7860">
      <w:pPr>
        <w:pBdr>
          <w:bottom w:val="single" w:sz="6" w:space="1" w:color="auto"/>
        </w:pBdr>
        <w:rPr>
          <w:sz w:val="24"/>
          <w:szCs w:val="24"/>
        </w:rPr>
      </w:pPr>
    </w:p>
    <w:p w:rsidR="008E7860" w:rsidRPr="00160A40" w:rsidRDefault="008E7860" w:rsidP="008E7860">
      <w:pPr>
        <w:rPr>
          <w:sz w:val="24"/>
          <w:szCs w:val="24"/>
        </w:rPr>
      </w:pPr>
    </w:p>
    <w:p w:rsidR="008E7860" w:rsidRPr="00160A40" w:rsidRDefault="008E7860" w:rsidP="008E7860">
      <w:pPr>
        <w:jc w:val="center"/>
        <w:rPr>
          <w:sz w:val="24"/>
          <w:szCs w:val="24"/>
          <w:u w:val="single"/>
        </w:rPr>
      </w:pPr>
      <w:r w:rsidRPr="00160A40">
        <w:rPr>
          <w:sz w:val="24"/>
          <w:szCs w:val="24"/>
          <w:u w:val="single"/>
        </w:rPr>
        <w:t>Week Six</w:t>
      </w:r>
    </w:p>
    <w:p w:rsidR="008E7860" w:rsidRPr="00160A40" w:rsidRDefault="00C92648" w:rsidP="008E7860">
      <w:pPr>
        <w:jc w:val="right"/>
        <w:rPr>
          <w:sz w:val="24"/>
          <w:szCs w:val="24"/>
        </w:rPr>
      </w:pPr>
      <w:r>
        <w:rPr>
          <w:sz w:val="24"/>
          <w:szCs w:val="24"/>
        </w:rPr>
        <w:t>2/20 – 2/22</w:t>
      </w:r>
    </w:p>
    <w:p w:rsidR="004E1B48" w:rsidRPr="00160A40" w:rsidRDefault="004E1B48" w:rsidP="004E1B48">
      <w:pPr>
        <w:rPr>
          <w:sz w:val="24"/>
          <w:szCs w:val="24"/>
        </w:rPr>
      </w:pPr>
      <w:r w:rsidRPr="00160A40">
        <w:rPr>
          <w:i/>
          <w:iCs/>
          <w:sz w:val="24"/>
          <w:szCs w:val="24"/>
        </w:rPr>
        <w:t>Physician-Assisted Dying</w:t>
      </w:r>
    </w:p>
    <w:p w:rsidR="004E1B48" w:rsidRPr="00160A40" w:rsidRDefault="004E1B48" w:rsidP="004E1B48">
      <w:pPr>
        <w:rPr>
          <w:iCs/>
          <w:sz w:val="24"/>
          <w:szCs w:val="24"/>
        </w:rPr>
      </w:pPr>
      <w:r w:rsidRPr="00160A40">
        <w:rPr>
          <w:iCs/>
          <w:sz w:val="24"/>
          <w:szCs w:val="24"/>
          <w:u w:val="single"/>
        </w:rPr>
        <w:t>Video and Discussion</w:t>
      </w:r>
      <w:r w:rsidRPr="00160A40">
        <w:rPr>
          <w:iCs/>
          <w:sz w:val="24"/>
          <w:szCs w:val="24"/>
        </w:rPr>
        <w:t>: 60 Minutes interview with Dr. Kevorkian</w:t>
      </w:r>
    </w:p>
    <w:p w:rsidR="00F974C1" w:rsidRPr="00160A40" w:rsidRDefault="00F14CE0" w:rsidP="00F974C1">
      <w:pPr>
        <w:rPr>
          <w:b/>
          <w:iCs/>
          <w:sz w:val="24"/>
          <w:szCs w:val="24"/>
        </w:rPr>
      </w:pPr>
      <w:r w:rsidRPr="00160A40">
        <w:rPr>
          <w:b/>
          <w:iCs/>
          <w:sz w:val="24"/>
          <w:szCs w:val="24"/>
        </w:rPr>
        <w:t xml:space="preserve">Discuss Midterm </w:t>
      </w:r>
      <w:r w:rsidR="00F974C1" w:rsidRPr="00160A40">
        <w:rPr>
          <w:b/>
          <w:iCs/>
          <w:sz w:val="24"/>
          <w:szCs w:val="24"/>
        </w:rPr>
        <w:t>Paper Assignment</w:t>
      </w:r>
    </w:p>
    <w:p w:rsidR="00C67E2F" w:rsidRDefault="00C67E2F" w:rsidP="001C079C">
      <w:pPr>
        <w:rPr>
          <w:b/>
          <w:sz w:val="24"/>
          <w:szCs w:val="24"/>
        </w:rPr>
      </w:pPr>
    </w:p>
    <w:p w:rsidR="001C079C" w:rsidRPr="00160A40" w:rsidRDefault="001C079C" w:rsidP="001C079C">
      <w:pPr>
        <w:rPr>
          <w:i/>
          <w:sz w:val="24"/>
          <w:szCs w:val="24"/>
        </w:rPr>
      </w:pPr>
      <w:r w:rsidRPr="00160A40">
        <w:rPr>
          <w:i/>
          <w:sz w:val="24"/>
          <w:szCs w:val="24"/>
        </w:rPr>
        <w:t>Incompetent Patients</w:t>
      </w:r>
    </w:p>
    <w:p w:rsidR="001C079C" w:rsidRPr="00160A40" w:rsidRDefault="001C079C" w:rsidP="001C079C">
      <w:pPr>
        <w:rPr>
          <w:sz w:val="24"/>
          <w:szCs w:val="24"/>
        </w:rPr>
      </w:pPr>
      <w:r w:rsidRPr="00160A40">
        <w:rPr>
          <w:sz w:val="24"/>
          <w:szCs w:val="24"/>
        </w:rPr>
        <w:t>“In the Matter of Claire C. Conroy” (E)</w:t>
      </w:r>
    </w:p>
    <w:p w:rsidR="001C079C" w:rsidRPr="00160A40" w:rsidRDefault="001C079C" w:rsidP="001C079C">
      <w:pPr>
        <w:rPr>
          <w:sz w:val="24"/>
          <w:szCs w:val="24"/>
        </w:rPr>
      </w:pPr>
      <w:r w:rsidRPr="00160A40">
        <w:rPr>
          <w:sz w:val="24"/>
          <w:szCs w:val="24"/>
          <w:u w:val="single"/>
        </w:rPr>
        <w:t>Optional</w:t>
      </w:r>
      <w:r w:rsidRPr="00160A40">
        <w:rPr>
          <w:sz w:val="24"/>
          <w:szCs w:val="24"/>
        </w:rPr>
        <w:t>: Arras, “The Severely Demented, Minimally Functional Patient” (E)</w:t>
      </w:r>
    </w:p>
    <w:p w:rsidR="001C079C" w:rsidRPr="00160A40" w:rsidRDefault="001C079C" w:rsidP="008E7860">
      <w:pPr>
        <w:pBdr>
          <w:bottom w:val="single" w:sz="6" w:space="1" w:color="auto"/>
        </w:pBdr>
        <w:rPr>
          <w:b/>
          <w:sz w:val="24"/>
          <w:szCs w:val="24"/>
        </w:rPr>
      </w:pPr>
    </w:p>
    <w:p w:rsidR="008E7860" w:rsidRPr="00160A40" w:rsidRDefault="008E7860" w:rsidP="008E7860">
      <w:pPr>
        <w:rPr>
          <w:sz w:val="24"/>
          <w:szCs w:val="24"/>
        </w:rPr>
      </w:pPr>
    </w:p>
    <w:p w:rsidR="008E7860" w:rsidRPr="00160A40" w:rsidRDefault="00A91C56" w:rsidP="008E7860">
      <w:pPr>
        <w:jc w:val="center"/>
        <w:rPr>
          <w:sz w:val="24"/>
          <w:szCs w:val="24"/>
          <w:u w:val="single"/>
        </w:rPr>
      </w:pPr>
      <w:r w:rsidRPr="00160A40">
        <w:rPr>
          <w:sz w:val="24"/>
          <w:szCs w:val="24"/>
          <w:u w:val="single"/>
        </w:rPr>
        <w:t>Week Seven</w:t>
      </w:r>
    </w:p>
    <w:p w:rsidR="008E7860" w:rsidRPr="00160A40" w:rsidRDefault="00C92648" w:rsidP="008E7860">
      <w:pPr>
        <w:jc w:val="right"/>
        <w:rPr>
          <w:sz w:val="24"/>
          <w:szCs w:val="24"/>
        </w:rPr>
      </w:pPr>
      <w:r>
        <w:rPr>
          <w:sz w:val="24"/>
          <w:szCs w:val="24"/>
        </w:rPr>
        <w:t>2/27 – 3/1</w:t>
      </w:r>
    </w:p>
    <w:p w:rsidR="004E1B48" w:rsidRPr="00160A40" w:rsidRDefault="004E1B48" w:rsidP="004E1B48">
      <w:pPr>
        <w:rPr>
          <w:i/>
          <w:sz w:val="24"/>
          <w:szCs w:val="24"/>
        </w:rPr>
      </w:pPr>
      <w:r w:rsidRPr="00160A40">
        <w:rPr>
          <w:i/>
          <w:sz w:val="24"/>
          <w:szCs w:val="24"/>
        </w:rPr>
        <w:t>Incompetent Patients</w:t>
      </w:r>
    </w:p>
    <w:p w:rsidR="001C079C" w:rsidRPr="00160A40" w:rsidRDefault="001C079C" w:rsidP="001C079C">
      <w:pPr>
        <w:rPr>
          <w:sz w:val="24"/>
          <w:szCs w:val="24"/>
        </w:rPr>
      </w:pPr>
      <w:r w:rsidRPr="00160A40">
        <w:rPr>
          <w:sz w:val="24"/>
          <w:szCs w:val="24"/>
        </w:rPr>
        <w:t>Dresser and Robertson, “Quality of Life and Non-Treatment Decisions for Incompetent Patients” (E)</w:t>
      </w:r>
    </w:p>
    <w:p w:rsidR="00A137CC" w:rsidRPr="00160A40" w:rsidRDefault="00B377CF" w:rsidP="00A137CC">
      <w:pPr>
        <w:rPr>
          <w:sz w:val="24"/>
          <w:szCs w:val="24"/>
        </w:rPr>
      </w:pPr>
      <w:r w:rsidRPr="00160A40">
        <w:rPr>
          <w:sz w:val="24"/>
          <w:szCs w:val="24"/>
        </w:rPr>
        <w:t>Dworkin, “Life Past Reason</w:t>
      </w:r>
      <w:r w:rsidR="00A137CC" w:rsidRPr="00160A40">
        <w:rPr>
          <w:sz w:val="24"/>
          <w:szCs w:val="24"/>
        </w:rPr>
        <w:t>”</w:t>
      </w:r>
      <w:r w:rsidR="009C5577" w:rsidRPr="00160A40">
        <w:rPr>
          <w:sz w:val="24"/>
          <w:szCs w:val="24"/>
        </w:rPr>
        <w:t xml:space="preserve"> (E)</w:t>
      </w:r>
    </w:p>
    <w:p w:rsidR="00C67E2F" w:rsidRDefault="00C67E2F" w:rsidP="001C079C">
      <w:pPr>
        <w:rPr>
          <w:sz w:val="24"/>
          <w:szCs w:val="24"/>
        </w:rPr>
      </w:pPr>
    </w:p>
    <w:p w:rsidR="001C079C" w:rsidRPr="00160A40" w:rsidRDefault="001C079C" w:rsidP="001C079C">
      <w:pPr>
        <w:rPr>
          <w:i/>
          <w:sz w:val="24"/>
          <w:szCs w:val="24"/>
        </w:rPr>
      </w:pPr>
      <w:r w:rsidRPr="00160A40">
        <w:rPr>
          <w:i/>
          <w:sz w:val="24"/>
          <w:szCs w:val="24"/>
        </w:rPr>
        <w:t>Incompetent Patients</w:t>
      </w:r>
    </w:p>
    <w:p w:rsidR="001C079C" w:rsidRPr="00160A40" w:rsidRDefault="001C079C" w:rsidP="001C079C">
      <w:pPr>
        <w:rPr>
          <w:sz w:val="24"/>
          <w:szCs w:val="24"/>
        </w:rPr>
      </w:pPr>
      <w:proofErr w:type="spellStart"/>
      <w:r w:rsidRPr="00160A40">
        <w:rPr>
          <w:sz w:val="24"/>
          <w:szCs w:val="24"/>
        </w:rPr>
        <w:t>Menzel</w:t>
      </w:r>
      <w:proofErr w:type="spellEnd"/>
      <w:r w:rsidRPr="00160A40">
        <w:rPr>
          <w:sz w:val="24"/>
          <w:szCs w:val="24"/>
        </w:rPr>
        <w:t xml:space="preserve"> and </w:t>
      </w:r>
      <w:proofErr w:type="spellStart"/>
      <w:r w:rsidRPr="00160A40">
        <w:rPr>
          <w:sz w:val="24"/>
          <w:szCs w:val="24"/>
        </w:rPr>
        <w:t>Steinbock</w:t>
      </w:r>
      <w:proofErr w:type="spellEnd"/>
      <w:r w:rsidRPr="00160A40">
        <w:rPr>
          <w:sz w:val="24"/>
          <w:szCs w:val="24"/>
        </w:rPr>
        <w:t>, “Advance Directives, Dementia, and Physician-Assisted Death” (E)</w:t>
      </w:r>
    </w:p>
    <w:p w:rsidR="001C079C" w:rsidRPr="00160A40" w:rsidRDefault="001C079C" w:rsidP="008E7860">
      <w:pPr>
        <w:pBdr>
          <w:bottom w:val="single" w:sz="6" w:space="1" w:color="auto"/>
        </w:pBdr>
        <w:rPr>
          <w:sz w:val="24"/>
          <w:szCs w:val="24"/>
        </w:rPr>
      </w:pPr>
    </w:p>
    <w:p w:rsidR="009C5577" w:rsidRPr="00160A40" w:rsidRDefault="009C5577" w:rsidP="008E7860">
      <w:pPr>
        <w:rPr>
          <w:sz w:val="24"/>
          <w:szCs w:val="24"/>
        </w:rPr>
      </w:pPr>
    </w:p>
    <w:p w:rsidR="008E7860" w:rsidRPr="00160A40" w:rsidRDefault="008E7860" w:rsidP="008E7860">
      <w:pPr>
        <w:jc w:val="center"/>
        <w:rPr>
          <w:sz w:val="24"/>
          <w:szCs w:val="24"/>
          <w:u w:val="single"/>
        </w:rPr>
      </w:pPr>
      <w:r w:rsidRPr="00160A40">
        <w:rPr>
          <w:sz w:val="24"/>
          <w:szCs w:val="24"/>
          <w:u w:val="single"/>
        </w:rPr>
        <w:t>Week Eight</w:t>
      </w:r>
    </w:p>
    <w:p w:rsidR="008E7860" w:rsidRPr="00160A40" w:rsidRDefault="00C92648" w:rsidP="008E7860">
      <w:pPr>
        <w:jc w:val="right"/>
        <w:rPr>
          <w:sz w:val="24"/>
          <w:szCs w:val="24"/>
        </w:rPr>
      </w:pPr>
      <w:r>
        <w:rPr>
          <w:sz w:val="24"/>
          <w:szCs w:val="24"/>
        </w:rPr>
        <w:t>3/6 – 3/8</w:t>
      </w:r>
    </w:p>
    <w:p w:rsidR="00160A40" w:rsidRPr="00160A40" w:rsidRDefault="00160A40" w:rsidP="00160A40">
      <w:pPr>
        <w:rPr>
          <w:sz w:val="24"/>
          <w:szCs w:val="24"/>
        </w:rPr>
      </w:pPr>
      <w:r w:rsidRPr="00160A40">
        <w:rPr>
          <w:i/>
          <w:iCs/>
          <w:sz w:val="24"/>
          <w:szCs w:val="24"/>
        </w:rPr>
        <w:t>Disorders of Consciousness</w:t>
      </w:r>
    </w:p>
    <w:p w:rsidR="00160A40" w:rsidRPr="00160A40" w:rsidRDefault="00160A40" w:rsidP="00160A40">
      <w:pPr>
        <w:rPr>
          <w:sz w:val="24"/>
          <w:szCs w:val="24"/>
        </w:rPr>
      </w:pPr>
      <w:proofErr w:type="spellStart"/>
      <w:r w:rsidRPr="00160A40">
        <w:rPr>
          <w:sz w:val="24"/>
          <w:szCs w:val="24"/>
        </w:rPr>
        <w:t>Bernat</w:t>
      </w:r>
      <w:proofErr w:type="spellEnd"/>
      <w:r w:rsidRPr="00160A40">
        <w:rPr>
          <w:sz w:val="24"/>
          <w:szCs w:val="24"/>
        </w:rPr>
        <w:t>, “The Whole-Brain Concept of Death Remains Optimal Public Policy” pp. 322-330</w:t>
      </w:r>
    </w:p>
    <w:p w:rsidR="001C079C" w:rsidRDefault="001C079C" w:rsidP="001C079C">
      <w:pPr>
        <w:rPr>
          <w:i/>
          <w:iCs/>
          <w:sz w:val="24"/>
          <w:szCs w:val="24"/>
        </w:rPr>
      </w:pPr>
    </w:p>
    <w:p w:rsidR="001C079C" w:rsidRPr="00160A40" w:rsidRDefault="001C079C" w:rsidP="001C079C">
      <w:pPr>
        <w:rPr>
          <w:sz w:val="24"/>
          <w:szCs w:val="24"/>
        </w:rPr>
      </w:pPr>
      <w:r w:rsidRPr="00160A40">
        <w:rPr>
          <w:i/>
          <w:iCs/>
          <w:sz w:val="24"/>
          <w:szCs w:val="24"/>
        </w:rPr>
        <w:t>Disorders of Consciousness</w:t>
      </w:r>
    </w:p>
    <w:p w:rsidR="001C079C" w:rsidRPr="00160A40" w:rsidRDefault="001C079C" w:rsidP="001C079C">
      <w:pPr>
        <w:rPr>
          <w:sz w:val="24"/>
          <w:szCs w:val="24"/>
        </w:rPr>
      </w:pPr>
      <w:r w:rsidRPr="00160A40">
        <w:rPr>
          <w:sz w:val="24"/>
          <w:szCs w:val="24"/>
        </w:rPr>
        <w:t>Veatch, “The Impending Collapse of the Whole-Brain Definition of Death” (E)</w:t>
      </w:r>
    </w:p>
    <w:p w:rsidR="001C079C" w:rsidRPr="00160A40" w:rsidRDefault="001C079C" w:rsidP="001C079C">
      <w:pPr>
        <w:rPr>
          <w:sz w:val="24"/>
          <w:szCs w:val="24"/>
        </w:rPr>
      </w:pPr>
      <w:r w:rsidRPr="00160A40">
        <w:rPr>
          <w:sz w:val="24"/>
          <w:szCs w:val="24"/>
          <w:u w:val="single"/>
        </w:rPr>
        <w:t>Optional</w:t>
      </w:r>
      <w:r w:rsidRPr="00160A40">
        <w:rPr>
          <w:sz w:val="24"/>
          <w:szCs w:val="24"/>
        </w:rPr>
        <w:t xml:space="preserve">: </w:t>
      </w:r>
      <w:proofErr w:type="spellStart"/>
      <w:r w:rsidRPr="00160A40">
        <w:rPr>
          <w:sz w:val="24"/>
          <w:szCs w:val="24"/>
        </w:rPr>
        <w:t>Laureys</w:t>
      </w:r>
      <w:proofErr w:type="spellEnd"/>
      <w:r w:rsidRPr="00160A40">
        <w:rPr>
          <w:sz w:val="24"/>
          <w:szCs w:val="24"/>
        </w:rPr>
        <w:t>, “Death, Unconsciousness, and the Brain” (E)</w:t>
      </w:r>
    </w:p>
    <w:p w:rsidR="00016AF2" w:rsidRPr="00160A40" w:rsidRDefault="00016AF2" w:rsidP="00F14CE0">
      <w:pPr>
        <w:rPr>
          <w:sz w:val="24"/>
          <w:szCs w:val="24"/>
        </w:rPr>
      </w:pPr>
    </w:p>
    <w:p w:rsidR="00F14CE0" w:rsidRPr="00160A40" w:rsidRDefault="00F14CE0" w:rsidP="00F14CE0">
      <w:pPr>
        <w:rPr>
          <w:sz w:val="24"/>
          <w:szCs w:val="24"/>
        </w:rPr>
      </w:pPr>
      <w:r w:rsidRPr="00160A40">
        <w:rPr>
          <w:b/>
          <w:bCs/>
          <w:sz w:val="24"/>
          <w:szCs w:val="24"/>
        </w:rPr>
        <w:t>Midterm Paper due</w:t>
      </w:r>
      <w:r w:rsidR="001C079C">
        <w:rPr>
          <w:b/>
          <w:bCs/>
          <w:sz w:val="24"/>
          <w:szCs w:val="24"/>
        </w:rPr>
        <w:t xml:space="preserve"> – Sunday, March 11</w:t>
      </w:r>
      <w:r w:rsidR="00DC2510" w:rsidRPr="00160A40">
        <w:rPr>
          <w:b/>
          <w:bCs/>
          <w:sz w:val="24"/>
          <w:szCs w:val="24"/>
          <w:vertAlign w:val="superscript"/>
        </w:rPr>
        <w:t>th</w:t>
      </w:r>
      <w:r w:rsidRPr="00160A40">
        <w:rPr>
          <w:sz w:val="24"/>
          <w:szCs w:val="24"/>
        </w:rPr>
        <w:t xml:space="preserve"> </w:t>
      </w:r>
    </w:p>
    <w:p w:rsidR="00F14CE0" w:rsidRPr="00160A40" w:rsidRDefault="00F14CE0" w:rsidP="008E7860">
      <w:pPr>
        <w:pBdr>
          <w:bottom w:val="single" w:sz="6" w:space="1" w:color="auto"/>
        </w:pBdr>
        <w:rPr>
          <w:sz w:val="24"/>
          <w:szCs w:val="24"/>
        </w:rPr>
      </w:pPr>
    </w:p>
    <w:p w:rsidR="00BF7407" w:rsidRPr="00160A40" w:rsidRDefault="00BF7407" w:rsidP="008E7860">
      <w:pPr>
        <w:rPr>
          <w:sz w:val="24"/>
          <w:szCs w:val="24"/>
        </w:rPr>
      </w:pPr>
    </w:p>
    <w:p w:rsidR="008E7860" w:rsidRPr="00160A40" w:rsidRDefault="008E7860" w:rsidP="008E7860">
      <w:pPr>
        <w:jc w:val="center"/>
        <w:rPr>
          <w:sz w:val="24"/>
          <w:szCs w:val="24"/>
          <w:u w:val="single"/>
        </w:rPr>
      </w:pPr>
      <w:r w:rsidRPr="00160A40">
        <w:rPr>
          <w:sz w:val="24"/>
          <w:szCs w:val="24"/>
          <w:u w:val="single"/>
        </w:rPr>
        <w:t>Week Nine</w:t>
      </w:r>
    </w:p>
    <w:p w:rsidR="008E7860" w:rsidRPr="00160A40" w:rsidRDefault="00C92648" w:rsidP="008E7860">
      <w:pPr>
        <w:jc w:val="right"/>
        <w:rPr>
          <w:sz w:val="24"/>
          <w:szCs w:val="24"/>
        </w:rPr>
      </w:pPr>
      <w:r>
        <w:rPr>
          <w:sz w:val="24"/>
          <w:szCs w:val="24"/>
        </w:rPr>
        <w:t>3/13 – 3/15</w:t>
      </w:r>
    </w:p>
    <w:p w:rsidR="008E7860" w:rsidRPr="00160A40" w:rsidRDefault="008E7860" w:rsidP="008E7860">
      <w:pPr>
        <w:rPr>
          <w:b/>
          <w:sz w:val="24"/>
          <w:szCs w:val="24"/>
        </w:rPr>
      </w:pPr>
      <w:r w:rsidRPr="00160A40">
        <w:rPr>
          <w:b/>
          <w:sz w:val="24"/>
          <w:szCs w:val="24"/>
        </w:rPr>
        <w:t>SPRING BREAK – NO CLASS</w:t>
      </w:r>
    </w:p>
    <w:p w:rsidR="008E7860" w:rsidRPr="00160A40" w:rsidRDefault="008E7860" w:rsidP="008E7860">
      <w:pPr>
        <w:pBdr>
          <w:bottom w:val="single" w:sz="6" w:space="1" w:color="auto"/>
        </w:pBdr>
        <w:rPr>
          <w:sz w:val="24"/>
          <w:szCs w:val="24"/>
        </w:rPr>
      </w:pPr>
    </w:p>
    <w:p w:rsidR="00A91C56" w:rsidRPr="00160A40" w:rsidRDefault="00A91C56" w:rsidP="008E7860">
      <w:pPr>
        <w:rPr>
          <w:sz w:val="24"/>
          <w:szCs w:val="24"/>
        </w:rPr>
      </w:pPr>
    </w:p>
    <w:p w:rsidR="008E7860" w:rsidRPr="00160A40" w:rsidRDefault="008E7860" w:rsidP="008E7860">
      <w:pPr>
        <w:jc w:val="center"/>
        <w:rPr>
          <w:sz w:val="24"/>
          <w:szCs w:val="24"/>
          <w:u w:val="single"/>
        </w:rPr>
      </w:pPr>
      <w:r w:rsidRPr="00160A40">
        <w:rPr>
          <w:sz w:val="24"/>
          <w:szCs w:val="24"/>
          <w:u w:val="single"/>
        </w:rPr>
        <w:lastRenderedPageBreak/>
        <w:t>Week Ten</w:t>
      </w:r>
    </w:p>
    <w:p w:rsidR="008E7860" w:rsidRPr="00160A40" w:rsidRDefault="00C92648" w:rsidP="008E7860">
      <w:pPr>
        <w:jc w:val="right"/>
        <w:rPr>
          <w:sz w:val="24"/>
          <w:szCs w:val="24"/>
        </w:rPr>
      </w:pPr>
      <w:r>
        <w:rPr>
          <w:sz w:val="24"/>
          <w:szCs w:val="24"/>
        </w:rPr>
        <w:t>3/20 – 3/22</w:t>
      </w:r>
    </w:p>
    <w:p w:rsidR="00160A40" w:rsidRPr="00160A40" w:rsidRDefault="00160A40" w:rsidP="00160A40">
      <w:pPr>
        <w:rPr>
          <w:sz w:val="24"/>
          <w:szCs w:val="24"/>
        </w:rPr>
      </w:pPr>
      <w:r w:rsidRPr="00160A40">
        <w:rPr>
          <w:i/>
          <w:iCs/>
          <w:sz w:val="24"/>
          <w:szCs w:val="24"/>
        </w:rPr>
        <w:t>Disorders of Consciousness</w:t>
      </w:r>
    </w:p>
    <w:p w:rsidR="00160A40" w:rsidRPr="00160A40" w:rsidRDefault="00160A40" w:rsidP="00160A40">
      <w:pPr>
        <w:pStyle w:val="ListParagraph"/>
        <w:ind w:left="0"/>
        <w:rPr>
          <w:sz w:val="24"/>
          <w:szCs w:val="24"/>
        </w:rPr>
      </w:pPr>
      <w:r w:rsidRPr="00160A40">
        <w:rPr>
          <w:sz w:val="24"/>
          <w:szCs w:val="24"/>
        </w:rPr>
        <w:t>Veatch, “The Conscience Clause” (E)</w:t>
      </w:r>
    </w:p>
    <w:p w:rsidR="00A76B16" w:rsidRDefault="00A76B16" w:rsidP="00160A40">
      <w:pPr>
        <w:rPr>
          <w:sz w:val="24"/>
          <w:szCs w:val="24"/>
        </w:rPr>
      </w:pPr>
    </w:p>
    <w:p w:rsidR="00160A40" w:rsidRPr="00160A40" w:rsidRDefault="00160A40" w:rsidP="00160A40">
      <w:pPr>
        <w:rPr>
          <w:sz w:val="24"/>
          <w:szCs w:val="24"/>
        </w:rPr>
      </w:pPr>
      <w:r w:rsidRPr="00160A40">
        <w:rPr>
          <w:i/>
          <w:iCs/>
          <w:sz w:val="24"/>
          <w:szCs w:val="24"/>
        </w:rPr>
        <w:t>Disorders of Consciousness</w:t>
      </w:r>
    </w:p>
    <w:p w:rsidR="00160A40" w:rsidRPr="00160A40" w:rsidRDefault="00160A40" w:rsidP="00160A40">
      <w:pPr>
        <w:pStyle w:val="ListParagraph"/>
        <w:ind w:left="0"/>
        <w:rPr>
          <w:sz w:val="24"/>
          <w:szCs w:val="24"/>
        </w:rPr>
      </w:pPr>
      <w:r w:rsidRPr="00160A40">
        <w:rPr>
          <w:sz w:val="24"/>
          <w:szCs w:val="24"/>
        </w:rPr>
        <w:t>Hawkins, “What is Good for Them? Best Interests and Severe Disorders of Consciousness” (E)</w:t>
      </w:r>
    </w:p>
    <w:p w:rsidR="00160A40" w:rsidRPr="00160A40" w:rsidRDefault="00160A40" w:rsidP="00160A40">
      <w:pPr>
        <w:pStyle w:val="ListParagraph"/>
        <w:ind w:left="0"/>
        <w:rPr>
          <w:sz w:val="24"/>
          <w:szCs w:val="24"/>
        </w:rPr>
      </w:pPr>
      <w:r w:rsidRPr="00160A40">
        <w:rPr>
          <w:sz w:val="24"/>
          <w:szCs w:val="24"/>
          <w:u w:val="single"/>
        </w:rPr>
        <w:t>Optional</w:t>
      </w:r>
      <w:r w:rsidRPr="00160A40">
        <w:rPr>
          <w:sz w:val="24"/>
          <w:szCs w:val="24"/>
        </w:rPr>
        <w:t>: Braddock, “Should We Treat Vegetative and Minimally Conscious Patients as Persons?” (E)</w:t>
      </w:r>
    </w:p>
    <w:p w:rsidR="00160A40" w:rsidRPr="00160A40" w:rsidRDefault="00160A40" w:rsidP="008E7860">
      <w:pPr>
        <w:pBdr>
          <w:bottom w:val="single" w:sz="6" w:space="1" w:color="auto"/>
        </w:pBdr>
        <w:rPr>
          <w:sz w:val="24"/>
          <w:szCs w:val="24"/>
        </w:rPr>
      </w:pPr>
    </w:p>
    <w:p w:rsidR="008E7860" w:rsidRPr="00160A40" w:rsidRDefault="008E7860" w:rsidP="008E7860">
      <w:pPr>
        <w:rPr>
          <w:sz w:val="24"/>
          <w:szCs w:val="24"/>
        </w:rPr>
      </w:pPr>
    </w:p>
    <w:p w:rsidR="008E7860" w:rsidRPr="00160A40" w:rsidRDefault="008E7860" w:rsidP="008E7860">
      <w:pPr>
        <w:jc w:val="center"/>
        <w:rPr>
          <w:sz w:val="24"/>
          <w:szCs w:val="24"/>
          <w:u w:val="single"/>
        </w:rPr>
      </w:pPr>
      <w:r w:rsidRPr="00160A40">
        <w:rPr>
          <w:sz w:val="24"/>
          <w:szCs w:val="24"/>
          <w:u w:val="single"/>
        </w:rPr>
        <w:t>Week Eleven</w:t>
      </w:r>
    </w:p>
    <w:p w:rsidR="0029366A" w:rsidRPr="00160A40" w:rsidRDefault="00C92648" w:rsidP="0029366A">
      <w:pPr>
        <w:jc w:val="right"/>
        <w:rPr>
          <w:sz w:val="24"/>
          <w:szCs w:val="24"/>
        </w:rPr>
      </w:pPr>
      <w:r>
        <w:rPr>
          <w:sz w:val="24"/>
          <w:szCs w:val="24"/>
        </w:rPr>
        <w:t>3/27 – 3/29</w:t>
      </w:r>
    </w:p>
    <w:p w:rsidR="00160A40" w:rsidRPr="00160A40" w:rsidRDefault="00160A40" w:rsidP="00160A40">
      <w:pPr>
        <w:rPr>
          <w:i/>
          <w:sz w:val="24"/>
          <w:szCs w:val="24"/>
        </w:rPr>
      </w:pPr>
      <w:r w:rsidRPr="00160A40">
        <w:rPr>
          <w:i/>
          <w:sz w:val="24"/>
          <w:szCs w:val="24"/>
        </w:rPr>
        <w:t>Organ Transplantation</w:t>
      </w:r>
    </w:p>
    <w:p w:rsidR="00160A40" w:rsidRPr="00160A40" w:rsidRDefault="00160A40" w:rsidP="00160A40">
      <w:pPr>
        <w:rPr>
          <w:sz w:val="24"/>
          <w:szCs w:val="24"/>
        </w:rPr>
      </w:pPr>
      <w:proofErr w:type="spellStart"/>
      <w:r w:rsidRPr="00160A40">
        <w:rPr>
          <w:sz w:val="24"/>
          <w:szCs w:val="24"/>
        </w:rPr>
        <w:t>Truog</w:t>
      </w:r>
      <w:proofErr w:type="spellEnd"/>
      <w:r w:rsidRPr="00160A40">
        <w:rPr>
          <w:sz w:val="24"/>
          <w:szCs w:val="24"/>
        </w:rPr>
        <w:t xml:space="preserve"> and Miller, “The Dead Donor Rule and Organ Transplantation” pp. 338-340</w:t>
      </w:r>
    </w:p>
    <w:p w:rsidR="00160A40" w:rsidRDefault="00160A40" w:rsidP="00160A40">
      <w:pPr>
        <w:rPr>
          <w:sz w:val="24"/>
          <w:szCs w:val="24"/>
        </w:rPr>
      </w:pPr>
    </w:p>
    <w:p w:rsidR="00C92648" w:rsidRPr="00C92648" w:rsidRDefault="00C92648" w:rsidP="00160A40">
      <w:pPr>
        <w:rPr>
          <w:b/>
          <w:sz w:val="24"/>
          <w:szCs w:val="24"/>
        </w:rPr>
      </w:pPr>
      <w:r w:rsidRPr="00C92648">
        <w:rPr>
          <w:b/>
          <w:sz w:val="24"/>
          <w:szCs w:val="24"/>
        </w:rPr>
        <w:t>No class (Holy Thursday)</w:t>
      </w:r>
    </w:p>
    <w:p w:rsidR="00813D75" w:rsidRPr="00160A40" w:rsidRDefault="00813D75" w:rsidP="008E7860">
      <w:pPr>
        <w:pBdr>
          <w:bottom w:val="single" w:sz="6" w:space="1" w:color="auto"/>
        </w:pBdr>
        <w:rPr>
          <w:sz w:val="24"/>
          <w:szCs w:val="24"/>
        </w:rPr>
      </w:pPr>
    </w:p>
    <w:p w:rsidR="009C5577" w:rsidRPr="00160A40" w:rsidRDefault="009C5577" w:rsidP="008E7860">
      <w:pPr>
        <w:rPr>
          <w:sz w:val="24"/>
          <w:szCs w:val="24"/>
        </w:rPr>
      </w:pPr>
    </w:p>
    <w:p w:rsidR="008E7860" w:rsidRPr="00160A40" w:rsidRDefault="008E7860" w:rsidP="008E7860">
      <w:pPr>
        <w:jc w:val="center"/>
        <w:rPr>
          <w:sz w:val="24"/>
          <w:szCs w:val="24"/>
          <w:u w:val="single"/>
        </w:rPr>
      </w:pPr>
      <w:r w:rsidRPr="00160A40">
        <w:rPr>
          <w:sz w:val="24"/>
          <w:szCs w:val="24"/>
          <w:u w:val="single"/>
        </w:rPr>
        <w:t>Week Twelve</w:t>
      </w:r>
    </w:p>
    <w:p w:rsidR="008E7860" w:rsidRPr="00160A40" w:rsidRDefault="00064C55" w:rsidP="008E7860">
      <w:pPr>
        <w:jc w:val="right"/>
        <w:rPr>
          <w:sz w:val="24"/>
          <w:szCs w:val="24"/>
        </w:rPr>
      </w:pPr>
      <w:r>
        <w:rPr>
          <w:sz w:val="24"/>
          <w:szCs w:val="24"/>
        </w:rPr>
        <w:t>4/3 – 4/5</w:t>
      </w:r>
    </w:p>
    <w:p w:rsidR="009D57AD" w:rsidRPr="00160A40" w:rsidRDefault="00DC2510" w:rsidP="009D57AD">
      <w:pPr>
        <w:rPr>
          <w:b/>
          <w:sz w:val="24"/>
          <w:szCs w:val="24"/>
        </w:rPr>
      </w:pPr>
      <w:r w:rsidRPr="00160A40">
        <w:rPr>
          <w:b/>
          <w:sz w:val="24"/>
          <w:szCs w:val="24"/>
        </w:rPr>
        <w:t>Group Project Discussion</w:t>
      </w:r>
    </w:p>
    <w:p w:rsidR="009D57AD" w:rsidRPr="00160A40" w:rsidRDefault="009D57AD" w:rsidP="00FD6B77">
      <w:pPr>
        <w:rPr>
          <w:i/>
          <w:iCs/>
          <w:sz w:val="24"/>
          <w:szCs w:val="24"/>
        </w:rPr>
      </w:pPr>
    </w:p>
    <w:p w:rsidR="00DC2510" w:rsidRPr="00160A40" w:rsidRDefault="00DC2510" w:rsidP="00DC2510">
      <w:pPr>
        <w:rPr>
          <w:b/>
          <w:sz w:val="24"/>
          <w:szCs w:val="24"/>
        </w:rPr>
      </w:pPr>
      <w:r w:rsidRPr="00160A40">
        <w:rPr>
          <w:b/>
          <w:sz w:val="24"/>
          <w:szCs w:val="24"/>
        </w:rPr>
        <w:t xml:space="preserve">Group Project Discussion </w:t>
      </w:r>
    </w:p>
    <w:p w:rsidR="00813D75" w:rsidRPr="00160A40" w:rsidRDefault="00813D75" w:rsidP="008E7860">
      <w:pPr>
        <w:pBdr>
          <w:bottom w:val="single" w:sz="6" w:space="1" w:color="auto"/>
        </w:pBdr>
        <w:rPr>
          <w:sz w:val="24"/>
          <w:szCs w:val="24"/>
        </w:rPr>
      </w:pPr>
    </w:p>
    <w:p w:rsidR="00D923E1" w:rsidRPr="00160A40" w:rsidRDefault="00D923E1" w:rsidP="008E7860">
      <w:pPr>
        <w:rPr>
          <w:sz w:val="24"/>
          <w:szCs w:val="24"/>
        </w:rPr>
      </w:pPr>
    </w:p>
    <w:p w:rsidR="008E7860" w:rsidRPr="00160A40" w:rsidRDefault="008E7860" w:rsidP="008E7860">
      <w:pPr>
        <w:jc w:val="center"/>
        <w:rPr>
          <w:sz w:val="24"/>
          <w:szCs w:val="24"/>
          <w:u w:val="single"/>
        </w:rPr>
      </w:pPr>
      <w:r w:rsidRPr="00160A40">
        <w:rPr>
          <w:sz w:val="24"/>
          <w:szCs w:val="24"/>
          <w:u w:val="single"/>
        </w:rPr>
        <w:t>Week Thirteen</w:t>
      </w:r>
    </w:p>
    <w:p w:rsidR="008E7860" w:rsidRPr="00160A40" w:rsidRDefault="00064C55" w:rsidP="008E7860">
      <w:pPr>
        <w:jc w:val="right"/>
        <w:rPr>
          <w:sz w:val="24"/>
          <w:szCs w:val="24"/>
        </w:rPr>
      </w:pPr>
      <w:r>
        <w:rPr>
          <w:sz w:val="24"/>
          <w:szCs w:val="24"/>
        </w:rPr>
        <w:t>4/10– 4/12</w:t>
      </w:r>
    </w:p>
    <w:p w:rsidR="00D923E1" w:rsidRPr="00160A40" w:rsidRDefault="00D923E1" w:rsidP="00D923E1">
      <w:pPr>
        <w:rPr>
          <w:i/>
          <w:sz w:val="24"/>
          <w:szCs w:val="24"/>
        </w:rPr>
      </w:pPr>
      <w:r w:rsidRPr="00160A40">
        <w:rPr>
          <w:i/>
          <w:sz w:val="24"/>
          <w:szCs w:val="24"/>
        </w:rPr>
        <w:t>Disabled Infants</w:t>
      </w:r>
    </w:p>
    <w:p w:rsidR="00D923E1" w:rsidRPr="00160A40" w:rsidRDefault="00D923E1" w:rsidP="00D923E1">
      <w:pPr>
        <w:rPr>
          <w:sz w:val="24"/>
          <w:szCs w:val="24"/>
        </w:rPr>
      </w:pPr>
      <w:r w:rsidRPr="00160A40">
        <w:rPr>
          <w:sz w:val="24"/>
          <w:szCs w:val="24"/>
        </w:rPr>
        <w:t>Robertson, “Extreme Prematurity and Parental Rights after Baby Doe” (E)</w:t>
      </w:r>
    </w:p>
    <w:p w:rsidR="00D923E1" w:rsidRPr="008D6FA7" w:rsidRDefault="00D923E1" w:rsidP="00D923E1">
      <w:pPr>
        <w:pStyle w:val="ListParagraph"/>
        <w:ind w:left="0"/>
        <w:rPr>
          <w:iCs/>
          <w:sz w:val="24"/>
          <w:szCs w:val="24"/>
        </w:rPr>
      </w:pPr>
      <w:r w:rsidRPr="00D923E1">
        <w:rPr>
          <w:iCs/>
          <w:sz w:val="24"/>
          <w:szCs w:val="24"/>
          <w:u w:val="single"/>
        </w:rPr>
        <w:t>Optional</w:t>
      </w:r>
      <w:r>
        <w:rPr>
          <w:iCs/>
          <w:sz w:val="24"/>
          <w:szCs w:val="24"/>
        </w:rPr>
        <w:t xml:space="preserve">: </w:t>
      </w:r>
      <w:r w:rsidRPr="008D6FA7">
        <w:rPr>
          <w:iCs/>
          <w:sz w:val="24"/>
          <w:szCs w:val="24"/>
        </w:rPr>
        <w:t>American Academy of Pediatrics, “Forgoing Medically Provided Nutrition and Hydration in Children” (E)</w:t>
      </w:r>
    </w:p>
    <w:p w:rsidR="00CA67C0" w:rsidRDefault="00CA67C0" w:rsidP="00D923E1">
      <w:pPr>
        <w:rPr>
          <w:sz w:val="24"/>
          <w:szCs w:val="24"/>
        </w:rPr>
      </w:pPr>
    </w:p>
    <w:p w:rsidR="00D923E1" w:rsidRPr="00160A40" w:rsidRDefault="00D923E1" w:rsidP="00D923E1">
      <w:pPr>
        <w:rPr>
          <w:i/>
          <w:sz w:val="24"/>
          <w:szCs w:val="24"/>
        </w:rPr>
      </w:pPr>
      <w:r w:rsidRPr="00160A40">
        <w:rPr>
          <w:i/>
          <w:sz w:val="24"/>
          <w:szCs w:val="24"/>
        </w:rPr>
        <w:t>Disabled Infants</w:t>
      </w:r>
    </w:p>
    <w:p w:rsidR="00D923E1" w:rsidRPr="00160A40" w:rsidRDefault="00D923E1" w:rsidP="00D923E1">
      <w:pPr>
        <w:rPr>
          <w:sz w:val="24"/>
          <w:szCs w:val="24"/>
        </w:rPr>
      </w:pPr>
      <w:proofErr w:type="spellStart"/>
      <w:r w:rsidRPr="00160A40">
        <w:rPr>
          <w:sz w:val="24"/>
          <w:szCs w:val="24"/>
        </w:rPr>
        <w:t>Verhagen</w:t>
      </w:r>
      <w:proofErr w:type="spellEnd"/>
      <w:r w:rsidRPr="00160A40">
        <w:rPr>
          <w:sz w:val="24"/>
          <w:szCs w:val="24"/>
        </w:rPr>
        <w:t xml:space="preserve"> and Sauer, “The Groningen Protocol—Euthanasia in Severely Ill Newborns” pp. 446-449</w:t>
      </w:r>
    </w:p>
    <w:p w:rsidR="00D923E1" w:rsidRPr="00160A40" w:rsidRDefault="00D923E1" w:rsidP="00D923E1">
      <w:pPr>
        <w:rPr>
          <w:sz w:val="24"/>
          <w:szCs w:val="24"/>
        </w:rPr>
      </w:pPr>
      <w:proofErr w:type="spellStart"/>
      <w:r w:rsidRPr="00160A40">
        <w:rPr>
          <w:sz w:val="24"/>
          <w:szCs w:val="24"/>
        </w:rPr>
        <w:t>Kon</w:t>
      </w:r>
      <w:proofErr w:type="spellEnd"/>
      <w:r w:rsidRPr="00160A40">
        <w:rPr>
          <w:sz w:val="24"/>
          <w:szCs w:val="24"/>
        </w:rPr>
        <w:t>, “We Cannot Accurately Predict the Extent of an Infant’s Future Suffering: The Groningen Protocol Is Too Dangerous to Support” pp. 450-452</w:t>
      </w:r>
    </w:p>
    <w:p w:rsidR="00D923E1" w:rsidRPr="00160A40" w:rsidRDefault="00D923E1" w:rsidP="008E7860">
      <w:pPr>
        <w:pBdr>
          <w:bottom w:val="single" w:sz="6" w:space="1" w:color="auto"/>
        </w:pBdr>
        <w:rPr>
          <w:sz w:val="24"/>
          <w:szCs w:val="24"/>
        </w:rPr>
      </w:pPr>
    </w:p>
    <w:p w:rsidR="00CA67C0" w:rsidRPr="00160A40" w:rsidRDefault="00CA67C0" w:rsidP="008E7860">
      <w:pPr>
        <w:rPr>
          <w:sz w:val="24"/>
          <w:szCs w:val="24"/>
        </w:rPr>
      </w:pPr>
    </w:p>
    <w:p w:rsidR="008E7860" w:rsidRPr="00160A40" w:rsidRDefault="008E7860" w:rsidP="008E7860">
      <w:pPr>
        <w:jc w:val="center"/>
        <w:rPr>
          <w:sz w:val="24"/>
          <w:szCs w:val="24"/>
          <w:u w:val="single"/>
        </w:rPr>
      </w:pPr>
      <w:r w:rsidRPr="00160A40">
        <w:rPr>
          <w:sz w:val="24"/>
          <w:szCs w:val="24"/>
          <w:u w:val="single"/>
        </w:rPr>
        <w:t>Week Fourteen</w:t>
      </w:r>
    </w:p>
    <w:p w:rsidR="008E7860" w:rsidRPr="00160A40" w:rsidRDefault="00064C55" w:rsidP="008E7860">
      <w:pPr>
        <w:jc w:val="right"/>
        <w:rPr>
          <w:sz w:val="24"/>
          <w:szCs w:val="24"/>
        </w:rPr>
      </w:pPr>
      <w:r>
        <w:rPr>
          <w:sz w:val="24"/>
          <w:szCs w:val="24"/>
        </w:rPr>
        <w:t>4/17 – 4/19</w:t>
      </w:r>
    </w:p>
    <w:p w:rsidR="00CA67C0" w:rsidRPr="00160A40" w:rsidRDefault="00CA67C0" w:rsidP="00CA67C0">
      <w:pPr>
        <w:rPr>
          <w:i/>
          <w:sz w:val="24"/>
          <w:szCs w:val="24"/>
        </w:rPr>
      </w:pPr>
      <w:r w:rsidRPr="00160A40">
        <w:rPr>
          <w:i/>
          <w:sz w:val="24"/>
          <w:szCs w:val="24"/>
        </w:rPr>
        <w:t>Abortion</w:t>
      </w:r>
    </w:p>
    <w:p w:rsidR="00CA67C0" w:rsidRPr="00160A40" w:rsidRDefault="00CA67C0" w:rsidP="00CA67C0">
      <w:pPr>
        <w:rPr>
          <w:sz w:val="24"/>
          <w:szCs w:val="24"/>
        </w:rPr>
      </w:pPr>
      <w:r w:rsidRPr="00160A40">
        <w:rPr>
          <w:sz w:val="24"/>
          <w:szCs w:val="24"/>
        </w:rPr>
        <w:t>Warren, “On the Moral and Legal Status of Abortion” pp. 468-474</w:t>
      </w:r>
    </w:p>
    <w:p w:rsidR="00CA67C0" w:rsidRPr="00160A40" w:rsidRDefault="00CA67C0" w:rsidP="00CA67C0">
      <w:pPr>
        <w:rPr>
          <w:sz w:val="24"/>
          <w:szCs w:val="24"/>
        </w:rPr>
      </w:pPr>
      <w:r w:rsidRPr="00160A40">
        <w:rPr>
          <w:sz w:val="24"/>
          <w:szCs w:val="24"/>
          <w:u w:val="single"/>
        </w:rPr>
        <w:t>Optional</w:t>
      </w:r>
      <w:r w:rsidRPr="00160A40">
        <w:rPr>
          <w:sz w:val="24"/>
          <w:szCs w:val="24"/>
        </w:rPr>
        <w:t xml:space="preserve">: </w:t>
      </w:r>
      <w:proofErr w:type="spellStart"/>
      <w:r w:rsidRPr="00160A40">
        <w:rPr>
          <w:sz w:val="24"/>
          <w:szCs w:val="24"/>
        </w:rPr>
        <w:t>Tooley</w:t>
      </w:r>
      <w:proofErr w:type="spellEnd"/>
      <w:r w:rsidRPr="00160A40">
        <w:rPr>
          <w:sz w:val="24"/>
          <w:szCs w:val="24"/>
        </w:rPr>
        <w:t>, “In Defense of Abortion and Infanticide”</w:t>
      </w:r>
      <w:r w:rsidR="009C5577" w:rsidRPr="00160A40">
        <w:rPr>
          <w:sz w:val="24"/>
          <w:szCs w:val="24"/>
        </w:rPr>
        <w:t xml:space="preserve"> (E)</w:t>
      </w:r>
    </w:p>
    <w:p w:rsidR="00813D75" w:rsidRPr="00160A40" w:rsidRDefault="00813D75" w:rsidP="00813D75">
      <w:pPr>
        <w:rPr>
          <w:i/>
          <w:iCs/>
          <w:sz w:val="24"/>
          <w:szCs w:val="24"/>
        </w:rPr>
      </w:pPr>
    </w:p>
    <w:p w:rsidR="00EF7F84" w:rsidRPr="00160A40" w:rsidRDefault="00EF7F84" w:rsidP="00EF7F84">
      <w:pPr>
        <w:rPr>
          <w:i/>
          <w:sz w:val="24"/>
          <w:szCs w:val="24"/>
        </w:rPr>
      </w:pPr>
      <w:r w:rsidRPr="00160A40">
        <w:rPr>
          <w:i/>
          <w:sz w:val="24"/>
          <w:szCs w:val="24"/>
        </w:rPr>
        <w:t>Abortion</w:t>
      </w:r>
    </w:p>
    <w:p w:rsidR="00EF7F84" w:rsidRPr="00160A40" w:rsidRDefault="00EF7F84" w:rsidP="00EF7F84">
      <w:pPr>
        <w:rPr>
          <w:sz w:val="24"/>
          <w:szCs w:val="24"/>
        </w:rPr>
      </w:pPr>
      <w:r w:rsidRPr="00160A40">
        <w:rPr>
          <w:sz w:val="24"/>
          <w:szCs w:val="24"/>
        </w:rPr>
        <w:t>Marquis, “Why Abortion Is Immoral” pp 475-479</w:t>
      </w:r>
    </w:p>
    <w:p w:rsidR="00D923E1" w:rsidRPr="00160A40" w:rsidRDefault="00D923E1" w:rsidP="008E7860">
      <w:pPr>
        <w:pBdr>
          <w:bottom w:val="single" w:sz="6" w:space="1" w:color="auto"/>
        </w:pBdr>
        <w:rPr>
          <w:sz w:val="24"/>
          <w:szCs w:val="24"/>
        </w:rPr>
      </w:pPr>
    </w:p>
    <w:p w:rsidR="008E7860" w:rsidRDefault="008E7860" w:rsidP="008E7860">
      <w:pPr>
        <w:rPr>
          <w:sz w:val="24"/>
          <w:szCs w:val="24"/>
        </w:rPr>
      </w:pPr>
    </w:p>
    <w:p w:rsidR="00064C55" w:rsidRPr="00160A40" w:rsidRDefault="00064C55" w:rsidP="008E7860">
      <w:pPr>
        <w:rPr>
          <w:sz w:val="24"/>
          <w:szCs w:val="24"/>
        </w:rPr>
      </w:pPr>
    </w:p>
    <w:p w:rsidR="008E7860" w:rsidRPr="00160A40" w:rsidRDefault="008E7860" w:rsidP="008E7860">
      <w:pPr>
        <w:jc w:val="center"/>
        <w:rPr>
          <w:sz w:val="24"/>
          <w:szCs w:val="24"/>
          <w:u w:val="single"/>
        </w:rPr>
      </w:pPr>
      <w:r w:rsidRPr="00160A40">
        <w:rPr>
          <w:sz w:val="24"/>
          <w:szCs w:val="24"/>
          <w:u w:val="single"/>
        </w:rPr>
        <w:lastRenderedPageBreak/>
        <w:t>Week Fifteen</w:t>
      </w:r>
    </w:p>
    <w:p w:rsidR="008E7860" w:rsidRPr="00160A40" w:rsidRDefault="00064C55" w:rsidP="008E7860">
      <w:pPr>
        <w:jc w:val="right"/>
        <w:rPr>
          <w:sz w:val="24"/>
          <w:szCs w:val="24"/>
        </w:rPr>
      </w:pPr>
      <w:r>
        <w:rPr>
          <w:sz w:val="24"/>
          <w:szCs w:val="24"/>
        </w:rPr>
        <w:t>4/24 – 4/26</w:t>
      </w:r>
    </w:p>
    <w:p w:rsidR="00883535" w:rsidRPr="00160A40" w:rsidRDefault="00883535" w:rsidP="00883535">
      <w:pPr>
        <w:rPr>
          <w:sz w:val="24"/>
          <w:szCs w:val="24"/>
        </w:rPr>
      </w:pPr>
      <w:r w:rsidRPr="00160A40">
        <w:rPr>
          <w:sz w:val="24"/>
          <w:szCs w:val="24"/>
        </w:rPr>
        <w:t>Group</w:t>
      </w:r>
      <w:r w:rsidR="00C92648">
        <w:rPr>
          <w:sz w:val="24"/>
          <w:szCs w:val="24"/>
        </w:rPr>
        <w:t xml:space="preserve"> Presentations (3</w:t>
      </w:r>
      <w:r w:rsidR="00BF7407" w:rsidRPr="00160A40">
        <w:rPr>
          <w:sz w:val="24"/>
          <w:szCs w:val="24"/>
        </w:rPr>
        <w:t xml:space="preserve"> groups</w:t>
      </w:r>
      <w:r w:rsidRPr="00160A40">
        <w:rPr>
          <w:sz w:val="24"/>
          <w:szCs w:val="24"/>
        </w:rPr>
        <w:t>)</w:t>
      </w:r>
    </w:p>
    <w:p w:rsidR="00883535" w:rsidRPr="00160A40" w:rsidRDefault="00883535" w:rsidP="00883535">
      <w:pPr>
        <w:rPr>
          <w:sz w:val="24"/>
          <w:szCs w:val="24"/>
        </w:rPr>
      </w:pPr>
    </w:p>
    <w:p w:rsidR="00883535" w:rsidRPr="00160A40" w:rsidRDefault="00883535" w:rsidP="00883535">
      <w:pPr>
        <w:pBdr>
          <w:bottom w:val="single" w:sz="6" w:space="1" w:color="auto"/>
        </w:pBdr>
        <w:rPr>
          <w:sz w:val="24"/>
          <w:szCs w:val="24"/>
        </w:rPr>
      </w:pPr>
      <w:r w:rsidRPr="00160A40">
        <w:rPr>
          <w:sz w:val="24"/>
          <w:szCs w:val="24"/>
        </w:rPr>
        <w:t>Group</w:t>
      </w:r>
      <w:r w:rsidR="00C92648">
        <w:rPr>
          <w:sz w:val="24"/>
          <w:szCs w:val="24"/>
        </w:rPr>
        <w:t xml:space="preserve"> Presentations (3</w:t>
      </w:r>
      <w:r w:rsidR="00BF7407" w:rsidRPr="00160A40">
        <w:rPr>
          <w:sz w:val="24"/>
          <w:szCs w:val="24"/>
        </w:rPr>
        <w:t xml:space="preserve"> groups</w:t>
      </w:r>
      <w:r w:rsidRPr="00160A40">
        <w:rPr>
          <w:sz w:val="24"/>
          <w:szCs w:val="24"/>
        </w:rPr>
        <w:t>)</w:t>
      </w:r>
    </w:p>
    <w:p w:rsidR="008E7860" w:rsidRPr="00160A40" w:rsidRDefault="008E7860" w:rsidP="008E7860">
      <w:pPr>
        <w:pBdr>
          <w:bottom w:val="single" w:sz="6" w:space="1" w:color="auto"/>
        </w:pBdr>
        <w:rPr>
          <w:sz w:val="24"/>
          <w:szCs w:val="24"/>
        </w:rPr>
      </w:pPr>
    </w:p>
    <w:p w:rsidR="009C5577" w:rsidRPr="00160A40" w:rsidRDefault="009C5577" w:rsidP="008E7860">
      <w:pPr>
        <w:rPr>
          <w:sz w:val="24"/>
          <w:szCs w:val="24"/>
        </w:rPr>
      </w:pPr>
    </w:p>
    <w:p w:rsidR="008E7860" w:rsidRPr="00160A40" w:rsidRDefault="008E7860" w:rsidP="008E7860">
      <w:pPr>
        <w:jc w:val="center"/>
        <w:rPr>
          <w:sz w:val="24"/>
          <w:szCs w:val="24"/>
          <w:u w:val="single"/>
        </w:rPr>
      </w:pPr>
      <w:r w:rsidRPr="00160A40">
        <w:rPr>
          <w:sz w:val="24"/>
          <w:szCs w:val="24"/>
          <w:u w:val="single"/>
        </w:rPr>
        <w:t>Week Sixteen</w:t>
      </w:r>
    </w:p>
    <w:p w:rsidR="008E7860" w:rsidRPr="00160A40" w:rsidRDefault="00064C55" w:rsidP="008E7860">
      <w:pPr>
        <w:jc w:val="right"/>
        <w:rPr>
          <w:sz w:val="24"/>
          <w:szCs w:val="24"/>
        </w:rPr>
      </w:pPr>
      <w:r>
        <w:rPr>
          <w:sz w:val="24"/>
          <w:szCs w:val="24"/>
        </w:rPr>
        <w:t>5/1 – 5/3</w:t>
      </w:r>
    </w:p>
    <w:p w:rsidR="00883535" w:rsidRPr="00160A40" w:rsidRDefault="00883535" w:rsidP="00883535">
      <w:pPr>
        <w:pBdr>
          <w:bottom w:val="single" w:sz="6" w:space="1" w:color="auto"/>
        </w:pBdr>
        <w:rPr>
          <w:sz w:val="24"/>
          <w:szCs w:val="24"/>
        </w:rPr>
      </w:pPr>
      <w:r w:rsidRPr="00160A40">
        <w:rPr>
          <w:sz w:val="24"/>
          <w:szCs w:val="24"/>
        </w:rPr>
        <w:t>Group Presentations</w:t>
      </w:r>
      <w:r w:rsidR="00C92648">
        <w:rPr>
          <w:sz w:val="24"/>
          <w:szCs w:val="24"/>
        </w:rPr>
        <w:t xml:space="preserve"> (3 groups)</w:t>
      </w:r>
    </w:p>
    <w:p w:rsidR="00D923E1" w:rsidRPr="00160A40" w:rsidRDefault="00D923E1" w:rsidP="008E7860">
      <w:pPr>
        <w:pBdr>
          <w:bottom w:val="single" w:sz="6" w:space="1" w:color="auto"/>
        </w:pBdr>
        <w:rPr>
          <w:sz w:val="24"/>
          <w:szCs w:val="24"/>
        </w:rPr>
      </w:pPr>
    </w:p>
    <w:p w:rsidR="00883535" w:rsidRPr="00160A40" w:rsidRDefault="00883535" w:rsidP="008E7860">
      <w:pPr>
        <w:pBdr>
          <w:bottom w:val="single" w:sz="6" w:space="1" w:color="auto"/>
        </w:pBdr>
        <w:rPr>
          <w:sz w:val="24"/>
          <w:szCs w:val="24"/>
        </w:rPr>
      </w:pPr>
      <w:r w:rsidRPr="00160A40">
        <w:rPr>
          <w:sz w:val="24"/>
          <w:szCs w:val="24"/>
        </w:rPr>
        <w:t>Semester wrap-up and evaluations</w:t>
      </w:r>
    </w:p>
    <w:p w:rsidR="00E742A5" w:rsidRPr="00160A40" w:rsidRDefault="00E742A5" w:rsidP="008E7860">
      <w:pPr>
        <w:pBdr>
          <w:bottom w:val="single" w:sz="6" w:space="1" w:color="auto"/>
        </w:pBdr>
        <w:rPr>
          <w:sz w:val="24"/>
          <w:szCs w:val="24"/>
        </w:rPr>
      </w:pPr>
    </w:p>
    <w:p w:rsidR="001D0C0F" w:rsidRPr="003F4845" w:rsidRDefault="009D57AD" w:rsidP="008E7860">
      <w:pPr>
        <w:pBdr>
          <w:bottom w:val="single" w:sz="6" w:space="1" w:color="auto"/>
        </w:pBdr>
        <w:rPr>
          <w:sz w:val="24"/>
          <w:szCs w:val="24"/>
        </w:rPr>
      </w:pPr>
      <w:r w:rsidRPr="00160A40">
        <w:rPr>
          <w:b/>
          <w:bCs/>
          <w:sz w:val="24"/>
          <w:szCs w:val="24"/>
        </w:rPr>
        <w:t>Final</w:t>
      </w:r>
      <w:r w:rsidR="001D0C0F" w:rsidRPr="00160A40">
        <w:rPr>
          <w:b/>
          <w:bCs/>
          <w:sz w:val="24"/>
          <w:szCs w:val="24"/>
        </w:rPr>
        <w:t xml:space="preserve"> Paper due – Sunday, May </w:t>
      </w:r>
      <w:r w:rsidR="00BF7407" w:rsidRPr="00160A40">
        <w:rPr>
          <w:b/>
          <w:bCs/>
          <w:sz w:val="24"/>
          <w:szCs w:val="24"/>
        </w:rPr>
        <w:t>6</w:t>
      </w:r>
      <w:r w:rsidR="001D0C0F" w:rsidRPr="00160A40">
        <w:rPr>
          <w:b/>
          <w:bCs/>
          <w:sz w:val="24"/>
          <w:szCs w:val="24"/>
          <w:vertAlign w:val="superscript"/>
        </w:rPr>
        <w:t>th</w:t>
      </w:r>
      <w:r w:rsidR="001D0C0F" w:rsidRPr="003F4845">
        <w:rPr>
          <w:sz w:val="24"/>
          <w:szCs w:val="24"/>
        </w:rPr>
        <w:t xml:space="preserve"> </w:t>
      </w:r>
    </w:p>
    <w:p w:rsidR="001D0C0F" w:rsidRPr="003F4845" w:rsidRDefault="001D0C0F" w:rsidP="008E7860">
      <w:pPr>
        <w:pBdr>
          <w:bottom w:val="single" w:sz="6" w:space="1" w:color="auto"/>
        </w:pBdr>
        <w:rPr>
          <w:sz w:val="24"/>
          <w:szCs w:val="24"/>
        </w:rPr>
      </w:pPr>
    </w:p>
    <w:p w:rsidR="00355048" w:rsidRPr="003F4845" w:rsidRDefault="00355048" w:rsidP="008E7860">
      <w:pPr>
        <w:rPr>
          <w:sz w:val="24"/>
          <w:szCs w:val="24"/>
        </w:rPr>
      </w:pPr>
      <w:bookmarkStart w:id="0" w:name="_GoBack"/>
      <w:bookmarkEnd w:id="0"/>
    </w:p>
    <w:sectPr w:rsidR="00355048" w:rsidRPr="003F4845" w:rsidSect="00FA25E5">
      <w:footerReference w:type="default" r:id="rId9"/>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55A" w:rsidRDefault="00E9555A" w:rsidP="00F03FB4">
      <w:r>
        <w:separator/>
      </w:r>
    </w:p>
  </w:endnote>
  <w:endnote w:type="continuationSeparator" w:id="0">
    <w:p w:rsidR="00E9555A" w:rsidRDefault="00E9555A" w:rsidP="00F03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147594"/>
      <w:docPartObj>
        <w:docPartGallery w:val="Page Numbers (Bottom of Page)"/>
        <w:docPartUnique/>
      </w:docPartObj>
    </w:sdtPr>
    <w:sdtContent>
      <w:p w:rsidR="003F4845" w:rsidRDefault="004B6185">
        <w:pPr>
          <w:pStyle w:val="Footer"/>
          <w:jc w:val="right"/>
        </w:pPr>
        <w:r>
          <w:fldChar w:fldCharType="begin"/>
        </w:r>
        <w:r w:rsidR="00F77A92">
          <w:instrText xml:space="preserve"> PAGE   \* MERGEFORMAT </w:instrText>
        </w:r>
        <w:r>
          <w:fldChar w:fldCharType="separate"/>
        </w:r>
        <w:r w:rsidR="00AA601D">
          <w:rPr>
            <w:noProof/>
          </w:rPr>
          <w:t>7</w:t>
        </w:r>
        <w:r>
          <w:rPr>
            <w:noProof/>
          </w:rPr>
          <w:fldChar w:fldCharType="end"/>
        </w:r>
      </w:p>
    </w:sdtContent>
  </w:sdt>
  <w:p w:rsidR="003F4845" w:rsidRDefault="003F48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55A" w:rsidRDefault="00E9555A" w:rsidP="00F03FB4">
      <w:r>
        <w:separator/>
      </w:r>
    </w:p>
  </w:footnote>
  <w:footnote w:type="continuationSeparator" w:id="0">
    <w:p w:rsidR="00E9555A" w:rsidRDefault="00E9555A" w:rsidP="00F03F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01D1"/>
    <w:multiLevelType w:val="hybridMultilevel"/>
    <w:tmpl w:val="C4104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665E54"/>
    <w:multiLevelType w:val="hybridMultilevel"/>
    <w:tmpl w:val="2C342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338ED"/>
    <w:multiLevelType w:val="hybridMultilevel"/>
    <w:tmpl w:val="B8B48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8E26E3"/>
    <w:multiLevelType w:val="hybridMultilevel"/>
    <w:tmpl w:val="3B4C24FC"/>
    <w:lvl w:ilvl="0" w:tplc="E68047F4">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C567C89"/>
    <w:multiLevelType w:val="hybridMultilevel"/>
    <w:tmpl w:val="14707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86EE3"/>
    <w:multiLevelType w:val="hybridMultilevel"/>
    <w:tmpl w:val="42202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45303E"/>
    <w:multiLevelType w:val="hybridMultilevel"/>
    <w:tmpl w:val="6ED8B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A86C1A"/>
    <w:multiLevelType w:val="hybridMultilevel"/>
    <w:tmpl w:val="49FEE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3001F3"/>
    <w:multiLevelType w:val="hybridMultilevel"/>
    <w:tmpl w:val="A2E2200A"/>
    <w:lvl w:ilvl="0" w:tplc="E68047F4">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8D232F3"/>
    <w:multiLevelType w:val="hybridMultilevel"/>
    <w:tmpl w:val="939E7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913939"/>
    <w:multiLevelType w:val="hybridMultilevel"/>
    <w:tmpl w:val="C0D66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100BAD"/>
    <w:multiLevelType w:val="hybridMultilevel"/>
    <w:tmpl w:val="8116A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022B6C"/>
    <w:multiLevelType w:val="hybridMultilevel"/>
    <w:tmpl w:val="E03E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67156F"/>
    <w:multiLevelType w:val="hybridMultilevel"/>
    <w:tmpl w:val="8DDC9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B1D75"/>
    <w:multiLevelType w:val="hybridMultilevel"/>
    <w:tmpl w:val="601C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3"/>
  </w:num>
  <w:num w:numId="4">
    <w:abstractNumId w:val="7"/>
  </w:num>
  <w:num w:numId="5">
    <w:abstractNumId w:val="1"/>
  </w:num>
  <w:num w:numId="6">
    <w:abstractNumId w:val="0"/>
  </w:num>
  <w:num w:numId="7">
    <w:abstractNumId w:val="14"/>
  </w:num>
  <w:num w:numId="8">
    <w:abstractNumId w:val="12"/>
  </w:num>
  <w:num w:numId="9">
    <w:abstractNumId w:val="8"/>
  </w:num>
  <w:num w:numId="10">
    <w:abstractNumId w:val="4"/>
  </w:num>
  <w:num w:numId="11">
    <w:abstractNumId w:val="2"/>
  </w:num>
  <w:num w:numId="12">
    <w:abstractNumId w:val="3"/>
  </w:num>
  <w:num w:numId="13">
    <w:abstractNumId w:val="6"/>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E7860"/>
    <w:rsid w:val="000019AF"/>
    <w:rsid w:val="00003E1B"/>
    <w:rsid w:val="00016AF2"/>
    <w:rsid w:val="00017FA5"/>
    <w:rsid w:val="00031EF3"/>
    <w:rsid w:val="00034368"/>
    <w:rsid w:val="00036A42"/>
    <w:rsid w:val="00037B4E"/>
    <w:rsid w:val="0004206A"/>
    <w:rsid w:val="000464D3"/>
    <w:rsid w:val="000530DC"/>
    <w:rsid w:val="00061737"/>
    <w:rsid w:val="000627BC"/>
    <w:rsid w:val="00064C55"/>
    <w:rsid w:val="0007456B"/>
    <w:rsid w:val="0007786C"/>
    <w:rsid w:val="000822BE"/>
    <w:rsid w:val="000853D2"/>
    <w:rsid w:val="00094D14"/>
    <w:rsid w:val="000A1E78"/>
    <w:rsid w:val="000A445E"/>
    <w:rsid w:val="000B0D3C"/>
    <w:rsid w:val="000B117A"/>
    <w:rsid w:val="000B1808"/>
    <w:rsid w:val="000B1B8F"/>
    <w:rsid w:val="000B2B02"/>
    <w:rsid w:val="000B2FCE"/>
    <w:rsid w:val="000C2C2D"/>
    <w:rsid w:val="000C3758"/>
    <w:rsid w:val="000C6E19"/>
    <w:rsid w:val="000D5A78"/>
    <w:rsid w:val="000E3F0C"/>
    <w:rsid w:val="000E4E10"/>
    <w:rsid w:val="000E77EE"/>
    <w:rsid w:val="001021C5"/>
    <w:rsid w:val="00104222"/>
    <w:rsid w:val="0011143F"/>
    <w:rsid w:val="001139A4"/>
    <w:rsid w:val="00115F9D"/>
    <w:rsid w:val="00117615"/>
    <w:rsid w:val="00121497"/>
    <w:rsid w:val="0012656E"/>
    <w:rsid w:val="00130947"/>
    <w:rsid w:val="00131995"/>
    <w:rsid w:val="00132CDB"/>
    <w:rsid w:val="00143424"/>
    <w:rsid w:val="00150137"/>
    <w:rsid w:val="00150583"/>
    <w:rsid w:val="001516AA"/>
    <w:rsid w:val="00160A40"/>
    <w:rsid w:val="00165661"/>
    <w:rsid w:val="00170A58"/>
    <w:rsid w:val="00177C0F"/>
    <w:rsid w:val="001863CA"/>
    <w:rsid w:val="0019241F"/>
    <w:rsid w:val="00194451"/>
    <w:rsid w:val="001957EE"/>
    <w:rsid w:val="001A3638"/>
    <w:rsid w:val="001A62C9"/>
    <w:rsid w:val="001A7135"/>
    <w:rsid w:val="001B57F6"/>
    <w:rsid w:val="001B7221"/>
    <w:rsid w:val="001C079C"/>
    <w:rsid w:val="001D0C0F"/>
    <w:rsid w:val="001D2978"/>
    <w:rsid w:val="001D3B93"/>
    <w:rsid w:val="001E26C5"/>
    <w:rsid w:val="001F2004"/>
    <w:rsid w:val="001F4176"/>
    <w:rsid w:val="002019EE"/>
    <w:rsid w:val="0020258E"/>
    <w:rsid w:val="0020549A"/>
    <w:rsid w:val="00211BAB"/>
    <w:rsid w:val="00223533"/>
    <w:rsid w:val="00223F5C"/>
    <w:rsid w:val="00231490"/>
    <w:rsid w:val="00236F14"/>
    <w:rsid w:val="00240C60"/>
    <w:rsid w:val="00252CAC"/>
    <w:rsid w:val="00252DA4"/>
    <w:rsid w:val="002702FC"/>
    <w:rsid w:val="002720A5"/>
    <w:rsid w:val="00283EA6"/>
    <w:rsid w:val="00284D0E"/>
    <w:rsid w:val="0029366A"/>
    <w:rsid w:val="002A2D6E"/>
    <w:rsid w:val="002A484D"/>
    <w:rsid w:val="002A6474"/>
    <w:rsid w:val="002D096E"/>
    <w:rsid w:val="002D2215"/>
    <w:rsid w:val="002D38B0"/>
    <w:rsid w:val="002E2909"/>
    <w:rsid w:val="002E4D6E"/>
    <w:rsid w:val="002E6FEC"/>
    <w:rsid w:val="002F2C7F"/>
    <w:rsid w:val="002F36FC"/>
    <w:rsid w:val="002F58CD"/>
    <w:rsid w:val="002F7924"/>
    <w:rsid w:val="00303202"/>
    <w:rsid w:val="00303F53"/>
    <w:rsid w:val="0030674A"/>
    <w:rsid w:val="00311E36"/>
    <w:rsid w:val="003138FD"/>
    <w:rsid w:val="0031437C"/>
    <w:rsid w:val="003156EB"/>
    <w:rsid w:val="0031664E"/>
    <w:rsid w:val="00322106"/>
    <w:rsid w:val="00326482"/>
    <w:rsid w:val="00331616"/>
    <w:rsid w:val="00342F49"/>
    <w:rsid w:val="00351D8A"/>
    <w:rsid w:val="00355048"/>
    <w:rsid w:val="00364F5B"/>
    <w:rsid w:val="0036771A"/>
    <w:rsid w:val="003678C4"/>
    <w:rsid w:val="003838AA"/>
    <w:rsid w:val="00386EB2"/>
    <w:rsid w:val="0039713E"/>
    <w:rsid w:val="003A3D59"/>
    <w:rsid w:val="003A4135"/>
    <w:rsid w:val="003A432F"/>
    <w:rsid w:val="003A5EC9"/>
    <w:rsid w:val="003B18F4"/>
    <w:rsid w:val="003B430B"/>
    <w:rsid w:val="003B685E"/>
    <w:rsid w:val="003C348A"/>
    <w:rsid w:val="003C481F"/>
    <w:rsid w:val="003C4AA9"/>
    <w:rsid w:val="003C6F43"/>
    <w:rsid w:val="003D7910"/>
    <w:rsid w:val="003E447F"/>
    <w:rsid w:val="003F4845"/>
    <w:rsid w:val="004005DD"/>
    <w:rsid w:val="00401B88"/>
    <w:rsid w:val="0040424B"/>
    <w:rsid w:val="004171B1"/>
    <w:rsid w:val="004201E6"/>
    <w:rsid w:val="004317B1"/>
    <w:rsid w:val="004436DB"/>
    <w:rsid w:val="00450121"/>
    <w:rsid w:val="004529A5"/>
    <w:rsid w:val="004612A5"/>
    <w:rsid w:val="0046161F"/>
    <w:rsid w:val="0046481E"/>
    <w:rsid w:val="00470A66"/>
    <w:rsid w:val="00472680"/>
    <w:rsid w:val="004814AF"/>
    <w:rsid w:val="00482558"/>
    <w:rsid w:val="00485301"/>
    <w:rsid w:val="004903BA"/>
    <w:rsid w:val="00491749"/>
    <w:rsid w:val="0049754D"/>
    <w:rsid w:val="004A6D98"/>
    <w:rsid w:val="004B0FE6"/>
    <w:rsid w:val="004B41DD"/>
    <w:rsid w:val="004B4E52"/>
    <w:rsid w:val="004B5ED4"/>
    <w:rsid w:val="004B6185"/>
    <w:rsid w:val="004C6B41"/>
    <w:rsid w:val="004D6AF3"/>
    <w:rsid w:val="004E1B48"/>
    <w:rsid w:val="004F6E6F"/>
    <w:rsid w:val="00506898"/>
    <w:rsid w:val="00513A22"/>
    <w:rsid w:val="005239B1"/>
    <w:rsid w:val="00532186"/>
    <w:rsid w:val="00536FCD"/>
    <w:rsid w:val="0054021A"/>
    <w:rsid w:val="0054201B"/>
    <w:rsid w:val="00550C95"/>
    <w:rsid w:val="005576E5"/>
    <w:rsid w:val="00560637"/>
    <w:rsid w:val="00561572"/>
    <w:rsid w:val="005630E3"/>
    <w:rsid w:val="00564A1C"/>
    <w:rsid w:val="00572A78"/>
    <w:rsid w:val="00577653"/>
    <w:rsid w:val="0058090C"/>
    <w:rsid w:val="005832A9"/>
    <w:rsid w:val="00584D2C"/>
    <w:rsid w:val="00587BE0"/>
    <w:rsid w:val="00591816"/>
    <w:rsid w:val="00593997"/>
    <w:rsid w:val="0059545C"/>
    <w:rsid w:val="005A15A0"/>
    <w:rsid w:val="005A31C7"/>
    <w:rsid w:val="005A3390"/>
    <w:rsid w:val="005A4740"/>
    <w:rsid w:val="005A7370"/>
    <w:rsid w:val="005B09B1"/>
    <w:rsid w:val="005C073F"/>
    <w:rsid w:val="005C2CBE"/>
    <w:rsid w:val="005C44A8"/>
    <w:rsid w:val="005C560C"/>
    <w:rsid w:val="005C717E"/>
    <w:rsid w:val="005D2E92"/>
    <w:rsid w:val="005D30CB"/>
    <w:rsid w:val="005D5410"/>
    <w:rsid w:val="005E768B"/>
    <w:rsid w:val="005F2338"/>
    <w:rsid w:val="00602662"/>
    <w:rsid w:val="00604BF9"/>
    <w:rsid w:val="006120A2"/>
    <w:rsid w:val="00623E30"/>
    <w:rsid w:val="0063429A"/>
    <w:rsid w:val="006354C6"/>
    <w:rsid w:val="00641663"/>
    <w:rsid w:val="00642484"/>
    <w:rsid w:val="006445C2"/>
    <w:rsid w:val="00644731"/>
    <w:rsid w:val="0064557F"/>
    <w:rsid w:val="00645F69"/>
    <w:rsid w:val="00653888"/>
    <w:rsid w:val="00654B80"/>
    <w:rsid w:val="006629E0"/>
    <w:rsid w:val="006661C7"/>
    <w:rsid w:val="00666E86"/>
    <w:rsid w:val="006761AA"/>
    <w:rsid w:val="006775C3"/>
    <w:rsid w:val="006849B9"/>
    <w:rsid w:val="006862A5"/>
    <w:rsid w:val="00692462"/>
    <w:rsid w:val="00692FD0"/>
    <w:rsid w:val="00697FEE"/>
    <w:rsid w:val="006B0BDF"/>
    <w:rsid w:val="006B1756"/>
    <w:rsid w:val="006B47A8"/>
    <w:rsid w:val="006B73E8"/>
    <w:rsid w:val="006C2391"/>
    <w:rsid w:val="006C63F7"/>
    <w:rsid w:val="006D349A"/>
    <w:rsid w:val="006E4E86"/>
    <w:rsid w:val="00703DC7"/>
    <w:rsid w:val="00705937"/>
    <w:rsid w:val="00710372"/>
    <w:rsid w:val="007120C9"/>
    <w:rsid w:val="007129B2"/>
    <w:rsid w:val="00713100"/>
    <w:rsid w:val="0071509A"/>
    <w:rsid w:val="007216AB"/>
    <w:rsid w:val="0072178B"/>
    <w:rsid w:val="00726F5B"/>
    <w:rsid w:val="00735D0A"/>
    <w:rsid w:val="00741EBA"/>
    <w:rsid w:val="00776D57"/>
    <w:rsid w:val="00782272"/>
    <w:rsid w:val="00783327"/>
    <w:rsid w:val="00790984"/>
    <w:rsid w:val="007910B7"/>
    <w:rsid w:val="007A47DE"/>
    <w:rsid w:val="007D3A23"/>
    <w:rsid w:val="007D4048"/>
    <w:rsid w:val="007D50DE"/>
    <w:rsid w:val="007D51BA"/>
    <w:rsid w:val="007E499B"/>
    <w:rsid w:val="007F6483"/>
    <w:rsid w:val="00812337"/>
    <w:rsid w:val="00812FF2"/>
    <w:rsid w:val="00813D75"/>
    <w:rsid w:val="008157CA"/>
    <w:rsid w:val="00815C9B"/>
    <w:rsid w:val="00824A3A"/>
    <w:rsid w:val="00826B1F"/>
    <w:rsid w:val="008329FF"/>
    <w:rsid w:val="00833DE4"/>
    <w:rsid w:val="0083515F"/>
    <w:rsid w:val="00840E03"/>
    <w:rsid w:val="00841EFF"/>
    <w:rsid w:val="008431D9"/>
    <w:rsid w:val="008469A4"/>
    <w:rsid w:val="008475B2"/>
    <w:rsid w:val="00851871"/>
    <w:rsid w:val="00861A58"/>
    <w:rsid w:val="0086582E"/>
    <w:rsid w:val="00873742"/>
    <w:rsid w:val="008756AB"/>
    <w:rsid w:val="00875770"/>
    <w:rsid w:val="00883535"/>
    <w:rsid w:val="00883634"/>
    <w:rsid w:val="00886EB7"/>
    <w:rsid w:val="00897936"/>
    <w:rsid w:val="008A65AC"/>
    <w:rsid w:val="008B03CE"/>
    <w:rsid w:val="008B7225"/>
    <w:rsid w:val="008B73CD"/>
    <w:rsid w:val="008C05E3"/>
    <w:rsid w:val="008C3FF3"/>
    <w:rsid w:val="008D0A49"/>
    <w:rsid w:val="008E7860"/>
    <w:rsid w:val="008F4564"/>
    <w:rsid w:val="008F6EC4"/>
    <w:rsid w:val="008F7267"/>
    <w:rsid w:val="008F7C6E"/>
    <w:rsid w:val="00905798"/>
    <w:rsid w:val="00907C72"/>
    <w:rsid w:val="00910223"/>
    <w:rsid w:val="00913448"/>
    <w:rsid w:val="00925673"/>
    <w:rsid w:val="009301A5"/>
    <w:rsid w:val="00930BC8"/>
    <w:rsid w:val="00942439"/>
    <w:rsid w:val="00944730"/>
    <w:rsid w:val="00967CD8"/>
    <w:rsid w:val="00970C42"/>
    <w:rsid w:val="00980CE2"/>
    <w:rsid w:val="009815D8"/>
    <w:rsid w:val="009970A5"/>
    <w:rsid w:val="009A1939"/>
    <w:rsid w:val="009A264B"/>
    <w:rsid w:val="009A3250"/>
    <w:rsid w:val="009A624C"/>
    <w:rsid w:val="009B0CEE"/>
    <w:rsid w:val="009C19CD"/>
    <w:rsid w:val="009C2A3D"/>
    <w:rsid w:val="009C5577"/>
    <w:rsid w:val="009D4C7A"/>
    <w:rsid w:val="009D57AD"/>
    <w:rsid w:val="009D5B06"/>
    <w:rsid w:val="009D7B0A"/>
    <w:rsid w:val="009E7251"/>
    <w:rsid w:val="009F2661"/>
    <w:rsid w:val="009F2B62"/>
    <w:rsid w:val="009F477D"/>
    <w:rsid w:val="009F5AC1"/>
    <w:rsid w:val="009F634F"/>
    <w:rsid w:val="009F66D8"/>
    <w:rsid w:val="00A05AD3"/>
    <w:rsid w:val="00A079A8"/>
    <w:rsid w:val="00A137CC"/>
    <w:rsid w:val="00A172FB"/>
    <w:rsid w:val="00A314AA"/>
    <w:rsid w:val="00A32597"/>
    <w:rsid w:val="00A3313D"/>
    <w:rsid w:val="00A36A83"/>
    <w:rsid w:val="00A36D27"/>
    <w:rsid w:val="00A42683"/>
    <w:rsid w:val="00A506A4"/>
    <w:rsid w:val="00A51253"/>
    <w:rsid w:val="00A5213A"/>
    <w:rsid w:val="00A525EE"/>
    <w:rsid w:val="00A53416"/>
    <w:rsid w:val="00A56042"/>
    <w:rsid w:val="00A61FB5"/>
    <w:rsid w:val="00A66EDF"/>
    <w:rsid w:val="00A67205"/>
    <w:rsid w:val="00A70270"/>
    <w:rsid w:val="00A76B16"/>
    <w:rsid w:val="00A82A96"/>
    <w:rsid w:val="00A8332B"/>
    <w:rsid w:val="00A919A5"/>
    <w:rsid w:val="00A91C56"/>
    <w:rsid w:val="00A964FA"/>
    <w:rsid w:val="00AA34ED"/>
    <w:rsid w:val="00AA3B43"/>
    <w:rsid w:val="00AA601D"/>
    <w:rsid w:val="00AB4A41"/>
    <w:rsid w:val="00AB4C6F"/>
    <w:rsid w:val="00AC0015"/>
    <w:rsid w:val="00AC5BB4"/>
    <w:rsid w:val="00AD0F99"/>
    <w:rsid w:val="00AE19F0"/>
    <w:rsid w:val="00AF01F8"/>
    <w:rsid w:val="00AF33FE"/>
    <w:rsid w:val="00AF5828"/>
    <w:rsid w:val="00AF72DF"/>
    <w:rsid w:val="00AF7CAC"/>
    <w:rsid w:val="00B035A1"/>
    <w:rsid w:val="00B07E78"/>
    <w:rsid w:val="00B114D0"/>
    <w:rsid w:val="00B1239D"/>
    <w:rsid w:val="00B15C20"/>
    <w:rsid w:val="00B16F71"/>
    <w:rsid w:val="00B21D3B"/>
    <w:rsid w:val="00B222F2"/>
    <w:rsid w:val="00B26685"/>
    <w:rsid w:val="00B3579B"/>
    <w:rsid w:val="00B377CF"/>
    <w:rsid w:val="00B46D5C"/>
    <w:rsid w:val="00B53E8F"/>
    <w:rsid w:val="00B5679E"/>
    <w:rsid w:val="00B63080"/>
    <w:rsid w:val="00B6324F"/>
    <w:rsid w:val="00B6573C"/>
    <w:rsid w:val="00B85095"/>
    <w:rsid w:val="00B91C30"/>
    <w:rsid w:val="00B923FD"/>
    <w:rsid w:val="00B94A82"/>
    <w:rsid w:val="00BA7A96"/>
    <w:rsid w:val="00BB0B78"/>
    <w:rsid w:val="00BB1DD2"/>
    <w:rsid w:val="00BB64E2"/>
    <w:rsid w:val="00BC644F"/>
    <w:rsid w:val="00BD59EF"/>
    <w:rsid w:val="00BD63ED"/>
    <w:rsid w:val="00BE175C"/>
    <w:rsid w:val="00BE2059"/>
    <w:rsid w:val="00BE3E30"/>
    <w:rsid w:val="00BE54FA"/>
    <w:rsid w:val="00BF0DE8"/>
    <w:rsid w:val="00BF1A8F"/>
    <w:rsid w:val="00BF7407"/>
    <w:rsid w:val="00BF7736"/>
    <w:rsid w:val="00C10655"/>
    <w:rsid w:val="00C11DD1"/>
    <w:rsid w:val="00C1372F"/>
    <w:rsid w:val="00C208C8"/>
    <w:rsid w:val="00C2149A"/>
    <w:rsid w:val="00C23147"/>
    <w:rsid w:val="00C24DB1"/>
    <w:rsid w:val="00C26772"/>
    <w:rsid w:val="00C319D5"/>
    <w:rsid w:val="00C322EB"/>
    <w:rsid w:val="00C328B4"/>
    <w:rsid w:val="00C32E2F"/>
    <w:rsid w:val="00C3381B"/>
    <w:rsid w:val="00C35BBF"/>
    <w:rsid w:val="00C37EC3"/>
    <w:rsid w:val="00C50BEB"/>
    <w:rsid w:val="00C5247B"/>
    <w:rsid w:val="00C53786"/>
    <w:rsid w:val="00C6315E"/>
    <w:rsid w:val="00C6533F"/>
    <w:rsid w:val="00C676AF"/>
    <w:rsid w:val="00C67A20"/>
    <w:rsid w:val="00C67E2F"/>
    <w:rsid w:val="00C83841"/>
    <w:rsid w:val="00C910DF"/>
    <w:rsid w:val="00C92648"/>
    <w:rsid w:val="00C957AC"/>
    <w:rsid w:val="00CA4161"/>
    <w:rsid w:val="00CA4A32"/>
    <w:rsid w:val="00CA67C0"/>
    <w:rsid w:val="00CB2DA3"/>
    <w:rsid w:val="00CB3C0E"/>
    <w:rsid w:val="00CC0383"/>
    <w:rsid w:val="00CC4805"/>
    <w:rsid w:val="00CC4983"/>
    <w:rsid w:val="00CE1128"/>
    <w:rsid w:val="00CE3CDE"/>
    <w:rsid w:val="00CE4B31"/>
    <w:rsid w:val="00D01ED3"/>
    <w:rsid w:val="00D03383"/>
    <w:rsid w:val="00D06514"/>
    <w:rsid w:val="00D123F8"/>
    <w:rsid w:val="00D13278"/>
    <w:rsid w:val="00D15046"/>
    <w:rsid w:val="00D414E9"/>
    <w:rsid w:val="00D53FE3"/>
    <w:rsid w:val="00D62CF4"/>
    <w:rsid w:val="00D6571D"/>
    <w:rsid w:val="00D67978"/>
    <w:rsid w:val="00D744D4"/>
    <w:rsid w:val="00D74C16"/>
    <w:rsid w:val="00D75FD5"/>
    <w:rsid w:val="00D77FF7"/>
    <w:rsid w:val="00D81B95"/>
    <w:rsid w:val="00D85F08"/>
    <w:rsid w:val="00D91EE9"/>
    <w:rsid w:val="00D923E1"/>
    <w:rsid w:val="00DA6E20"/>
    <w:rsid w:val="00DB1E1F"/>
    <w:rsid w:val="00DB30C0"/>
    <w:rsid w:val="00DB4668"/>
    <w:rsid w:val="00DC1AAE"/>
    <w:rsid w:val="00DC2510"/>
    <w:rsid w:val="00DC57AC"/>
    <w:rsid w:val="00DD4313"/>
    <w:rsid w:val="00DD5499"/>
    <w:rsid w:val="00DE0DC5"/>
    <w:rsid w:val="00DE48B6"/>
    <w:rsid w:val="00DF7B3A"/>
    <w:rsid w:val="00E05786"/>
    <w:rsid w:val="00E17867"/>
    <w:rsid w:val="00E25ECA"/>
    <w:rsid w:val="00E355F7"/>
    <w:rsid w:val="00E40543"/>
    <w:rsid w:val="00E425E4"/>
    <w:rsid w:val="00E47230"/>
    <w:rsid w:val="00E52A8C"/>
    <w:rsid w:val="00E54694"/>
    <w:rsid w:val="00E66FE2"/>
    <w:rsid w:val="00E742A5"/>
    <w:rsid w:val="00E760C1"/>
    <w:rsid w:val="00E85004"/>
    <w:rsid w:val="00E86F43"/>
    <w:rsid w:val="00E9555A"/>
    <w:rsid w:val="00E97BA1"/>
    <w:rsid w:val="00EA338D"/>
    <w:rsid w:val="00EB12A6"/>
    <w:rsid w:val="00EB2850"/>
    <w:rsid w:val="00EB5FB2"/>
    <w:rsid w:val="00EC1DB0"/>
    <w:rsid w:val="00ED400E"/>
    <w:rsid w:val="00ED6279"/>
    <w:rsid w:val="00EE7AF3"/>
    <w:rsid w:val="00EF3830"/>
    <w:rsid w:val="00EF67CD"/>
    <w:rsid w:val="00EF7F84"/>
    <w:rsid w:val="00F03FB4"/>
    <w:rsid w:val="00F12F8F"/>
    <w:rsid w:val="00F14CE0"/>
    <w:rsid w:val="00F20B67"/>
    <w:rsid w:val="00F230D1"/>
    <w:rsid w:val="00F2355A"/>
    <w:rsid w:val="00F2604F"/>
    <w:rsid w:val="00F30B00"/>
    <w:rsid w:val="00F3458A"/>
    <w:rsid w:val="00F36877"/>
    <w:rsid w:val="00F47172"/>
    <w:rsid w:val="00F512F7"/>
    <w:rsid w:val="00F60D6F"/>
    <w:rsid w:val="00F61C8A"/>
    <w:rsid w:val="00F638AB"/>
    <w:rsid w:val="00F773F8"/>
    <w:rsid w:val="00F77A92"/>
    <w:rsid w:val="00F82483"/>
    <w:rsid w:val="00F8556A"/>
    <w:rsid w:val="00F96088"/>
    <w:rsid w:val="00F9655E"/>
    <w:rsid w:val="00F974C1"/>
    <w:rsid w:val="00F9787B"/>
    <w:rsid w:val="00FA25E5"/>
    <w:rsid w:val="00FA71F4"/>
    <w:rsid w:val="00FB2F3F"/>
    <w:rsid w:val="00FB5D12"/>
    <w:rsid w:val="00FC2682"/>
    <w:rsid w:val="00FD450A"/>
    <w:rsid w:val="00FD5EAF"/>
    <w:rsid w:val="00FD6B77"/>
    <w:rsid w:val="00FD7B17"/>
    <w:rsid w:val="00FE1F21"/>
    <w:rsid w:val="00FE6929"/>
    <w:rsid w:val="00FF332C"/>
    <w:rsid w:val="00FF5A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860"/>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860"/>
    <w:pPr>
      <w:ind w:left="720"/>
    </w:pPr>
  </w:style>
  <w:style w:type="paragraph" w:styleId="Header">
    <w:name w:val="header"/>
    <w:basedOn w:val="Normal"/>
    <w:link w:val="HeaderChar"/>
    <w:uiPriority w:val="99"/>
    <w:semiHidden/>
    <w:unhideWhenUsed/>
    <w:rsid w:val="00F03FB4"/>
    <w:pPr>
      <w:tabs>
        <w:tab w:val="center" w:pos="4680"/>
        <w:tab w:val="right" w:pos="9360"/>
      </w:tabs>
    </w:pPr>
  </w:style>
  <w:style w:type="character" w:customStyle="1" w:styleId="HeaderChar">
    <w:name w:val="Header Char"/>
    <w:basedOn w:val="DefaultParagraphFont"/>
    <w:link w:val="Header"/>
    <w:uiPriority w:val="99"/>
    <w:semiHidden/>
    <w:rsid w:val="00F03FB4"/>
    <w:rPr>
      <w:rFonts w:eastAsia="Calibri" w:cs="Times New Roman"/>
    </w:rPr>
  </w:style>
  <w:style w:type="paragraph" w:styleId="Footer">
    <w:name w:val="footer"/>
    <w:basedOn w:val="Normal"/>
    <w:link w:val="FooterChar"/>
    <w:uiPriority w:val="99"/>
    <w:unhideWhenUsed/>
    <w:rsid w:val="00F03FB4"/>
    <w:pPr>
      <w:tabs>
        <w:tab w:val="center" w:pos="4680"/>
        <w:tab w:val="right" w:pos="9360"/>
      </w:tabs>
    </w:pPr>
  </w:style>
  <w:style w:type="character" w:customStyle="1" w:styleId="FooterChar">
    <w:name w:val="Footer Char"/>
    <w:basedOn w:val="DefaultParagraphFont"/>
    <w:link w:val="Footer"/>
    <w:uiPriority w:val="99"/>
    <w:rsid w:val="00F03FB4"/>
    <w:rPr>
      <w:rFonts w:eastAsia="Calibri" w:cs="Times New Roman"/>
    </w:rPr>
  </w:style>
  <w:style w:type="character" w:styleId="Emphasis">
    <w:name w:val="Emphasis"/>
    <w:basedOn w:val="DefaultParagraphFont"/>
    <w:uiPriority w:val="20"/>
    <w:qFormat/>
    <w:rsid w:val="00A3313D"/>
    <w:rPr>
      <w:i/>
      <w:iCs/>
    </w:rPr>
  </w:style>
  <w:style w:type="character" w:customStyle="1" w:styleId="il">
    <w:name w:val="il"/>
    <w:basedOn w:val="DefaultParagraphFont"/>
    <w:rsid w:val="00326482"/>
  </w:style>
  <w:style w:type="paragraph" w:styleId="BodyText">
    <w:name w:val="Body Text"/>
    <w:basedOn w:val="Normal"/>
    <w:link w:val="BodyTextChar"/>
    <w:rsid w:val="00326482"/>
    <w:rPr>
      <w:rFonts w:eastAsia="Times New Roman"/>
      <w:sz w:val="20"/>
      <w:szCs w:val="20"/>
    </w:rPr>
  </w:style>
  <w:style w:type="character" w:customStyle="1" w:styleId="BodyTextChar">
    <w:name w:val="Body Text Char"/>
    <w:basedOn w:val="DefaultParagraphFont"/>
    <w:link w:val="BodyText"/>
    <w:rsid w:val="00326482"/>
    <w:rPr>
      <w:rFonts w:eastAsia="Times New Roman" w:cs="Times New Roman"/>
      <w:sz w:val="20"/>
      <w:szCs w:val="20"/>
    </w:rPr>
  </w:style>
  <w:style w:type="character" w:styleId="Hyperlink">
    <w:name w:val="Hyperlink"/>
    <w:uiPriority w:val="99"/>
    <w:unhideWhenUsed/>
    <w:rsid w:val="00326482"/>
    <w:rPr>
      <w:color w:val="0000FF"/>
      <w:u w:val="single"/>
    </w:rPr>
  </w:style>
  <w:style w:type="character" w:styleId="Strong">
    <w:name w:val="Strong"/>
    <w:basedOn w:val="DefaultParagraphFont"/>
    <w:uiPriority w:val="22"/>
    <w:qFormat/>
    <w:rsid w:val="001D0C0F"/>
    <w:rPr>
      <w:b/>
      <w:bCs/>
    </w:rPr>
  </w:style>
  <w:style w:type="character" w:styleId="FollowedHyperlink">
    <w:name w:val="FollowedHyperlink"/>
    <w:basedOn w:val="DefaultParagraphFont"/>
    <w:uiPriority w:val="99"/>
    <w:semiHidden/>
    <w:unhideWhenUsed/>
    <w:rsid w:val="00E85004"/>
    <w:rPr>
      <w:color w:val="800080" w:themeColor="followedHyperlink"/>
      <w:u w:val="single"/>
    </w:rPr>
  </w:style>
  <w:style w:type="paragraph" w:styleId="BalloonText">
    <w:name w:val="Balloon Text"/>
    <w:basedOn w:val="Normal"/>
    <w:link w:val="BalloonTextChar"/>
    <w:uiPriority w:val="99"/>
    <w:semiHidden/>
    <w:unhideWhenUsed/>
    <w:rsid w:val="00F9655E"/>
    <w:rPr>
      <w:rFonts w:ascii="Tahoma" w:hAnsi="Tahoma" w:cs="Tahoma"/>
      <w:sz w:val="16"/>
      <w:szCs w:val="16"/>
    </w:rPr>
  </w:style>
  <w:style w:type="character" w:customStyle="1" w:styleId="BalloonTextChar">
    <w:name w:val="Balloon Text Char"/>
    <w:basedOn w:val="DefaultParagraphFont"/>
    <w:link w:val="BalloonText"/>
    <w:uiPriority w:val="99"/>
    <w:semiHidden/>
    <w:rsid w:val="00F9655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o.gl/s5MWn6" TargetMode="External"/><Relationship Id="rId3" Type="http://schemas.openxmlformats.org/officeDocument/2006/relationships/settings" Target="settings.xml"/><Relationship Id="rId7" Type="http://schemas.openxmlformats.org/officeDocument/2006/relationships/hyperlink" Target="mailto:dtwebber@marywoo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7</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Simmons</dc:creator>
  <cp:lastModifiedBy>Aaron Simmons</cp:lastModifiedBy>
  <cp:revision>7</cp:revision>
  <cp:lastPrinted>2017-12-31T21:19:00Z</cp:lastPrinted>
  <dcterms:created xsi:type="dcterms:W3CDTF">2018-01-15T21:33:00Z</dcterms:created>
  <dcterms:modified xsi:type="dcterms:W3CDTF">2018-01-16T18:57:00Z</dcterms:modified>
</cp:coreProperties>
</file>